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C0013" w14:textId="77777777" w:rsidR="00CD5A77" w:rsidRPr="00452E76" w:rsidRDefault="00452E76" w:rsidP="00452E76">
      <w:pPr>
        <w:jc w:val="center"/>
        <w:rPr>
          <w:b/>
        </w:rPr>
      </w:pPr>
      <w:bookmarkStart w:id="0" w:name="_GoBack"/>
      <w:bookmarkEnd w:id="0"/>
      <w:r w:rsidRPr="00452E76">
        <w:rPr>
          <w:b/>
        </w:rPr>
        <w:t>Teaching and Learning Program Council</w:t>
      </w:r>
    </w:p>
    <w:p w14:paraId="27EBA34F" w14:textId="77777777" w:rsidR="00452E76" w:rsidRPr="00452E76" w:rsidRDefault="00452E76" w:rsidP="00452E76">
      <w:pPr>
        <w:jc w:val="center"/>
        <w:rPr>
          <w:b/>
        </w:rPr>
      </w:pPr>
      <w:r w:rsidRPr="00452E76">
        <w:rPr>
          <w:b/>
        </w:rPr>
        <w:t>Minutes, April 6, 2016</w:t>
      </w:r>
    </w:p>
    <w:p w14:paraId="15E4CF57" w14:textId="77777777" w:rsidR="00452E76" w:rsidRDefault="00452E76"/>
    <w:p w14:paraId="05F2F495" w14:textId="77777777" w:rsidR="00452E76" w:rsidRDefault="00452E76" w:rsidP="00452E76">
      <w:r>
        <w:rPr>
          <w:b/>
        </w:rPr>
        <w:t>Present:</w:t>
      </w:r>
      <w:r>
        <w:t xml:space="preserve">  Louise </w:t>
      </w:r>
      <w:proofErr w:type="spellStart"/>
      <w:r>
        <w:t>Ammentorp</w:t>
      </w:r>
      <w:proofErr w:type="spellEnd"/>
      <w:r>
        <w:t xml:space="preserve">, Helene Anthony, Judi Cook, Kris Anne Kinney, </w:t>
      </w:r>
    </w:p>
    <w:p w14:paraId="549D9F8A" w14:textId="77777777" w:rsidR="00452E76" w:rsidRDefault="00452E76" w:rsidP="00452E76">
      <w:r>
        <w:t xml:space="preserve">Brenda </w:t>
      </w:r>
      <w:proofErr w:type="spellStart"/>
      <w:r>
        <w:t>Leake</w:t>
      </w:r>
      <w:proofErr w:type="spellEnd"/>
      <w:r>
        <w:t xml:space="preserve">, Andy </w:t>
      </w:r>
      <w:proofErr w:type="spellStart"/>
      <w:r>
        <w:t>Leynes</w:t>
      </w:r>
      <w:proofErr w:type="spellEnd"/>
      <w:r>
        <w:t xml:space="preserve">, Amy Moyer, John Oliver, AJ Richards, Lauren </w:t>
      </w:r>
      <w:proofErr w:type="spellStart"/>
      <w:r>
        <w:t>Shallish</w:t>
      </w:r>
      <w:proofErr w:type="spellEnd"/>
      <w:r>
        <w:t xml:space="preserve"> (minutes recorder), Donald </w:t>
      </w:r>
      <w:proofErr w:type="spellStart"/>
      <w:r>
        <w:t>Leake</w:t>
      </w:r>
      <w:proofErr w:type="spellEnd"/>
    </w:p>
    <w:p w14:paraId="3DFE5FCD" w14:textId="77777777" w:rsidR="00452E76" w:rsidRDefault="00452E76" w:rsidP="00452E76"/>
    <w:p w14:paraId="62AE202D" w14:textId="77777777" w:rsidR="00452E76" w:rsidRDefault="00452E76" w:rsidP="00452E76">
      <w:r>
        <w:t xml:space="preserve">Excused: Diane Gruenberg, Kelly </w:t>
      </w:r>
      <w:proofErr w:type="spellStart"/>
      <w:r>
        <w:t>Saldarriaga</w:t>
      </w:r>
      <w:proofErr w:type="spellEnd"/>
      <w:r>
        <w:t xml:space="preserve">, John </w:t>
      </w:r>
      <w:proofErr w:type="spellStart"/>
      <w:r>
        <w:t>Sisko</w:t>
      </w:r>
      <w:proofErr w:type="spellEnd"/>
      <w:r>
        <w:t>,</w:t>
      </w:r>
    </w:p>
    <w:p w14:paraId="4D153CFB" w14:textId="77777777" w:rsidR="00452E76" w:rsidRDefault="00452E76" w:rsidP="00452E76"/>
    <w:p w14:paraId="42D152D5" w14:textId="77777777" w:rsidR="00452E76" w:rsidRDefault="00452E76" w:rsidP="00452E76">
      <w:pPr>
        <w:pStyle w:val="ListParagraph"/>
        <w:numPr>
          <w:ilvl w:val="0"/>
          <w:numId w:val="1"/>
        </w:numPr>
      </w:pPr>
      <w:r>
        <w:t>Memorandum from the Senate Executive Board and Provost Taylor re: Student Feedback on Teaching</w:t>
      </w:r>
    </w:p>
    <w:p w14:paraId="73639390" w14:textId="77777777" w:rsidR="00452E76" w:rsidRDefault="00452E76" w:rsidP="00452E76">
      <w:pPr>
        <w:pStyle w:val="ListParagraph"/>
        <w:numPr>
          <w:ilvl w:val="1"/>
          <w:numId w:val="1"/>
        </w:numPr>
      </w:pPr>
      <w:r>
        <w:t>Requested that TLPC develop recommendations for institutional strategies to promote increased response rates for the Student Feedback on Teaching.  Please consult with Maura Moore from Records and Registration as she has compiled significant information on established best practices.</w:t>
      </w:r>
    </w:p>
    <w:p w14:paraId="4E20E184" w14:textId="77777777" w:rsidR="00452E76" w:rsidRDefault="00452E76" w:rsidP="00452E76">
      <w:pPr>
        <w:pStyle w:val="ListParagraph"/>
        <w:numPr>
          <w:ilvl w:val="1"/>
          <w:numId w:val="1"/>
        </w:numPr>
      </w:pPr>
      <w:r>
        <w:t>(AL) Evaluations come at a difficult time in the semester.</w:t>
      </w:r>
    </w:p>
    <w:p w14:paraId="5E785580" w14:textId="77777777" w:rsidR="00452E76" w:rsidRDefault="00452E76" w:rsidP="00452E76">
      <w:pPr>
        <w:pStyle w:val="ListParagraph"/>
        <w:numPr>
          <w:ilvl w:val="1"/>
          <w:numId w:val="1"/>
        </w:numPr>
      </w:pPr>
      <w:r>
        <w:t>(KA) Needs a marketing strategy, including social media and PAWS</w:t>
      </w:r>
    </w:p>
    <w:p w14:paraId="4974F374" w14:textId="77777777" w:rsidR="00452E76" w:rsidRDefault="00452E76" w:rsidP="00452E76">
      <w:pPr>
        <w:pStyle w:val="ListParagraph"/>
        <w:numPr>
          <w:ilvl w:val="1"/>
          <w:numId w:val="1"/>
        </w:numPr>
      </w:pPr>
      <w:r>
        <w:t>(HA) Provide class time for completion, as though it were a paper evaluation</w:t>
      </w:r>
    </w:p>
    <w:p w14:paraId="26AC8ED2" w14:textId="77777777" w:rsidR="00452E76" w:rsidRDefault="00452E76" w:rsidP="00452E76">
      <w:pPr>
        <w:pStyle w:val="ListParagraph"/>
        <w:numPr>
          <w:ilvl w:val="1"/>
          <w:numId w:val="1"/>
        </w:numPr>
      </w:pPr>
      <w:r>
        <w:t>(AL) Students occasionally confuse courses and their respective evaluations</w:t>
      </w:r>
    </w:p>
    <w:p w14:paraId="44EFD46C" w14:textId="77777777" w:rsidR="00452E76" w:rsidRDefault="00452E76" w:rsidP="00452E76">
      <w:pPr>
        <w:pStyle w:val="ListParagraph"/>
        <w:numPr>
          <w:ilvl w:val="1"/>
          <w:numId w:val="1"/>
        </w:numPr>
      </w:pPr>
      <w:r>
        <w:t xml:space="preserve">(DL) Are evaluations formative or summative?  This would determine </w:t>
      </w:r>
    </w:p>
    <w:p w14:paraId="3FB50DAC" w14:textId="77777777" w:rsidR="00452E76" w:rsidRDefault="00452E76" w:rsidP="00452E76">
      <w:pPr>
        <w:pStyle w:val="ListParagraph"/>
        <w:numPr>
          <w:ilvl w:val="1"/>
          <w:numId w:val="1"/>
        </w:numPr>
      </w:pPr>
      <w:r>
        <w:t>(JC &amp; AJR) Will compile and summarize research on best practices and report back to TLPC at the next meeting.</w:t>
      </w:r>
    </w:p>
    <w:p w14:paraId="1FDA628B" w14:textId="77777777" w:rsidR="00452E76" w:rsidRDefault="00452E76" w:rsidP="00452E76">
      <w:pPr>
        <w:pStyle w:val="ListParagraph"/>
        <w:numPr>
          <w:ilvl w:val="0"/>
          <w:numId w:val="1"/>
        </w:numPr>
      </w:pPr>
      <w:r>
        <w:t>Report from Director of Instructional Design</w:t>
      </w:r>
    </w:p>
    <w:p w14:paraId="180326EB" w14:textId="77777777" w:rsidR="00452E76" w:rsidRDefault="00452E76" w:rsidP="00452E76">
      <w:pPr>
        <w:pStyle w:val="ListParagraph"/>
        <w:numPr>
          <w:ilvl w:val="1"/>
          <w:numId w:val="1"/>
        </w:numPr>
      </w:pPr>
      <w:r>
        <w:t>Quality Matters workshop had a good turnout</w:t>
      </w:r>
    </w:p>
    <w:p w14:paraId="4BF8D698" w14:textId="77777777" w:rsidR="00452E76" w:rsidRDefault="00452E76" w:rsidP="00452E76">
      <w:pPr>
        <w:pStyle w:val="ListParagraph"/>
        <w:numPr>
          <w:ilvl w:val="1"/>
          <w:numId w:val="1"/>
        </w:numPr>
      </w:pPr>
      <w:r>
        <w:t>New student orientation will be on Canvas.</w:t>
      </w:r>
    </w:p>
    <w:p w14:paraId="244D5B2A" w14:textId="77777777" w:rsidR="00452E76" w:rsidRDefault="00452E76" w:rsidP="00452E76">
      <w:pPr>
        <w:pStyle w:val="ListParagraph"/>
        <w:numPr>
          <w:ilvl w:val="1"/>
          <w:numId w:val="1"/>
        </w:numPr>
      </w:pPr>
      <w:r>
        <w:t xml:space="preserve">(KA) Could we do the new student orientation in Google classroom instead of Canvas? </w:t>
      </w:r>
    </w:p>
    <w:p w14:paraId="46AF1AD9" w14:textId="77777777" w:rsidR="00F071E8" w:rsidRDefault="00F071E8" w:rsidP="00F071E8">
      <w:pPr>
        <w:pStyle w:val="ListParagraph"/>
        <w:numPr>
          <w:ilvl w:val="0"/>
          <w:numId w:val="1"/>
        </w:numPr>
      </w:pPr>
      <w:r>
        <w:t>Report from CETL Director</w:t>
      </w:r>
    </w:p>
    <w:p w14:paraId="46A5C056" w14:textId="77777777" w:rsidR="00F071E8" w:rsidRDefault="00F071E8" w:rsidP="00F071E8">
      <w:pPr>
        <w:pStyle w:val="ListParagraph"/>
        <w:numPr>
          <w:ilvl w:val="1"/>
          <w:numId w:val="1"/>
        </w:numPr>
      </w:pPr>
      <w:r>
        <w:t>Director’s report is appended to these minutes</w:t>
      </w:r>
    </w:p>
    <w:p w14:paraId="5FD08459" w14:textId="77777777" w:rsidR="00F071E8" w:rsidRDefault="00061947" w:rsidP="00F071E8">
      <w:pPr>
        <w:pStyle w:val="ListParagraph"/>
        <w:numPr>
          <w:ilvl w:val="1"/>
          <w:numId w:val="1"/>
        </w:numPr>
      </w:pPr>
      <w:r>
        <w:t>Learning Communities updates</w:t>
      </w:r>
    </w:p>
    <w:p w14:paraId="5D7233C1" w14:textId="77777777" w:rsidR="00061947" w:rsidRDefault="00061947" w:rsidP="00F071E8">
      <w:pPr>
        <w:pStyle w:val="ListParagraph"/>
        <w:numPr>
          <w:ilvl w:val="1"/>
          <w:numId w:val="1"/>
        </w:numPr>
      </w:pPr>
      <w:r>
        <w:t>Book chat debrief</w:t>
      </w:r>
    </w:p>
    <w:p w14:paraId="013862C3" w14:textId="77777777" w:rsidR="00F071E8" w:rsidRDefault="00F071E8" w:rsidP="00F071E8">
      <w:pPr>
        <w:pStyle w:val="ListParagraph"/>
        <w:numPr>
          <w:ilvl w:val="1"/>
          <w:numId w:val="1"/>
        </w:numPr>
      </w:pPr>
      <w:r>
        <w:t>The last First Friday</w:t>
      </w:r>
    </w:p>
    <w:p w14:paraId="6B3178AD" w14:textId="77777777" w:rsidR="00F071E8" w:rsidRDefault="00F071E8" w:rsidP="00F071E8">
      <w:pPr>
        <w:pStyle w:val="ListParagraph"/>
        <w:numPr>
          <w:ilvl w:val="1"/>
          <w:numId w:val="1"/>
        </w:numPr>
      </w:pPr>
      <w:r>
        <w:t>Attended AACU conference and will compile information from conference to share with TLPC</w:t>
      </w:r>
    </w:p>
    <w:p w14:paraId="63EF7AA2" w14:textId="77777777" w:rsidR="00F071E8" w:rsidRDefault="00F071E8" w:rsidP="00F071E8">
      <w:pPr>
        <w:pStyle w:val="ListParagraph"/>
        <w:numPr>
          <w:ilvl w:val="1"/>
          <w:numId w:val="1"/>
        </w:numPr>
      </w:pPr>
      <w:r>
        <w:t>Additional book discussion day on May 9 or May 18</w:t>
      </w:r>
    </w:p>
    <w:p w14:paraId="754092E8" w14:textId="77777777" w:rsidR="00F071E8" w:rsidRDefault="00F071E8" w:rsidP="00F071E8">
      <w:pPr>
        <w:pStyle w:val="ListParagraph"/>
        <w:numPr>
          <w:ilvl w:val="0"/>
          <w:numId w:val="1"/>
        </w:numPr>
      </w:pPr>
      <w:r>
        <w:t>Other</w:t>
      </w:r>
    </w:p>
    <w:p w14:paraId="4950CA5D" w14:textId="77777777" w:rsidR="00F071E8" w:rsidRDefault="00F071E8" w:rsidP="00F071E8">
      <w:pPr>
        <w:pStyle w:val="ListParagraph"/>
        <w:numPr>
          <w:ilvl w:val="1"/>
          <w:numId w:val="1"/>
        </w:numPr>
      </w:pPr>
      <w:r>
        <w:t>Meeting adjourned at 3:30PM</w:t>
      </w:r>
    </w:p>
    <w:p w14:paraId="3B7023D5" w14:textId="77777777" w:rsidR="00F071E8" w:rsidRDefault="00F071E8" w:rsidP="00F071E8">
      <w:pPr>
        <w:pStyle w:val="ListParagraph"/>
      </w:pPr>
    </w:p>
    <w:p w14:paraId="581B783F" w14:textId="77777777" w:rsidR="00772505" w:rsidRDefault="00772505" w:rsidP="00F071E8">
      <w:pPr>
        <w:pStyle w:val="ListParagraph"/>
      </w:pPr>
    </w:p>
    <w:p w14:paraId="30E0E8DF" w14:textId="77777777" w:rsidR="00772505" w:rsidRDefault="00772505" w:rsidP="00F071E8">
      <w:pPr>
        <w:pStyle w:val="ListParagraph"/>
      </w:pPr>
    </w:p>
    <w:p w14:paraId="3F5280A3" w14:textId="77777777" w:rsidR="00772505" w:rsidRDefault="00772505" w:rsidP="00F071E8">
      <w:pPr>
        <w:pStyle w:val="ListParagraph"/>
      </w:pPr>
    </w:p>
    <w:p w14:paraId="5B1DCDF2" w14:textId="77777777" w:rsidR="00772505" w:rsidRDefault="00772505" w:rsidP="00F071E8">
      <w:pPr>
        <w:pStyle w:val="ListParagraph"/>
      </w:pPr>
    </w:p>
    <w:p w14:paraId="2172A9DD" w14:textId="77777777" w:rsidR="00772505" w:rsidRDefault="00772505" w:rsidP="00F071E8">
      <w:pPr>
        <w:pStyle w:val="ListParagraph"/>
      </w:pPr>
    </w:p>
    <w:p w14:paraId="46EB3ACF" w14:textId="77777777" w:rsidR="00772505" w:rsidRDefault="00772505" w:rsidP="00772505">
      <w:pPr>
        <w:rPr>
          <w:b/>
        </w:rPr>
      </w:pPr>
      <w:r>
        <w:rPr>
          <w:noProof/>
        </w:rPr>
        <w:lastRenderedPageBreak/>
        <w:drawing>
          <wp:anchor distT="0" distB="0" distL="114300" distR="114300" simplePos="0" relativeHeight="251659264" behindDoc="0" locked="0" layoutInCell="1" allowOverlap="1" wp14:anchorId="41D0154B" wp14:editId="66CDB9E2">
            <wp:simplePos x="0" y="0"/>
            <wp:positionH relativeFrom="margin">
              <wp:posOffset>466725</wp:posOffset>
            </wp:positionH>
            <wp:positionV relativeFrom="paragraph">
              <wp:posOffset>-392430</wp:posOffset>
            </wp:positionV>
            <wp:extent cx="4752975" cy="923925"/>
            <wp:effectExtent l="0" t="0" r="0" b="0"/>
            <wp:wrapSquare wrapText="bothSides"/>
            <wp:docPr id="2" name="Picture 2" descr="My Passport:Instructional Design:CETL Letterhead:png: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Passport:Instructional Design:CETL Letterhead:png:letterhea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BE187" w14:textId="77777777" w:rsidR="00772505" w:rsidRDefault="00772505" w:rsidP="00772505">
      <w:pPr>
        <w:jc w:val="center"/>
        <w:rPr>
          <w:b/>
        </w:rPr>
      </w:pPr>
    </w:p>
    <w:p w14:paraId="1947D914" w14:textId="77777777" w:rsidR="00772505" w:rsidRDefault="00772505" w:rsidP="00772505">
      <w:pPr>
        <w:jc w:val="center"/>
        <w:rPr>
          <w:b/>
        </w:rPr>
      </w:pPr>
    </w:p>
    <w:p w14:paraId="745F905B" w14:textId="77777777" w:rsidR="00772505" w:rsidRDefault="00772505" w:rsidP="00772505">
      <w:pPr>
        <w:jc w:val="center"/>
      </w:pPr>
      <w:r w:rsidRPr="00D50A95">
        <w:rPr>
          <w:b/>
        </w:rPr>
        <w:t>CETL Director</w:t>
      </w:r>
      <w:r>
        <w:rPr>
          <w:b/>
        </w:rPr>
        <w:t>’</w:t>
      </w:r>
      <w:r w:rsidRPr="00D50A95">
        <w:rPr>
          <w:b/>
        </w:rPr>
        <w:t>s Report</w:t>
      </w:r>
      <w:r>
        <w:rPr>
          <w:b/>
        </w:rPr>
        <w:t xml:space="preserve"> to the Teaching &amp; Learning Program Council</w:t>
      </w:r>
    </w:p>
    <w:p w14:paraId="1131E6D3" w14:textId="77777777" w:rsidR="00772505" w:rsidRPr="00D51AD8" w:rsidRDefault="00772505" w:rsidP="00772505">
      <w:pPr>
        <w:jc w:val="center"/>
      </w:pPr>
      <w:r>
        <w:rPr>
          <w:b/>
        </w:rPr>
        <w:t xml:space="preserve">April 6, 2016 </w:t>
      </w:r>
    </w:p>
    <w:p w14:paraId="4270F88E" w14:textId="77777777" w:rsidR="00772505" w:rsidRPr="007250F9" w:rsidRDefault="00772505" w:rsidP="00772505">
      <w:pPr>
        <w:rPr>
          <w:u w:val="single"/>
        </w:rPr>
      </w:pPr>
      <w:r>
        <w:rPr>
          <w:b/>
          <w:u w:val="single"/>
        </w:rPr>
        <w:t>General Announcements</w:t>
      </w:r>
    </w:p>
    <w:p w14:paraId="02FC3981" w14:textId="77777777" w:rsidR="00772505" w:rsidRPr="007250F9" w:rsidRDefault="00772505" w:rsidP="00772505">
      <w:pPr>
        <w:numPr>
          <w:ilvl w:val="0"/>
          <w:numId w:val="4"/>
        </w:numPr>
      </w:pPr>
      <w:r>
        <w:t>Just before noon today, (April 6</w:t>
      </w:r>
      <w:r w:rsidRPr="00FC621B">
        <w:rPr>
          <w:vertAlign w:val="superscript"/>
        </w:rPr>
        <w:t>th</w:t>
      </w:r>
      <w:r>
        <w:t xml:space="preserve">), the CETL Director received Mort Winston’s portion of the April 2016 </w:t>
      </w:r>
      <w:r w:rsidRPr="00FC621B">
        <w:rPr>
          <w:i/>
        </w:rPr>
        <w:t>Report of the Faculty Senate Task Force on Non-Traditional Courses &amp; Instruction</w:t>
      </w:r>
      <w:r>
        <w:t>. The Director has not had a chance to fully review the document but has noted that CETL is referenced as a resource (training &amp; financial) in the recommendations portion of the report. This full report is to be submitted to the next meeting of the Faculty Senate Executive Committee. CETL Director will contact M. Winston for details.</w:t>
      </w:r>
    </w:p>
    <w:p w14:paraId="2136BC24" w14:textId="77777777" w:rsidR="00772505" w:rsidRPr="007250F9" w:rsidRDefault="00772505" w:rsidP="00772505">
      <w:pPr>
        <w:pStyle w:val="ListParagraph"/>
        <w:ind w:left="360"/>
        <w:rPr>
          <w:sz w:val="16"/>
          <w:szCs w:val="16"/>
        </w:rPr>
      </w:pPr>
    </w:p>
    <w:p w14:paraId="4BDC8659" w14:textId="77777777" w:rsidR="00772505" w:rsidRPr="00C022B8" w:rsidRDefault="00772505" w:rsidP="00772505">
      <w:pPr>
        <w:rPr>
          <w:b/>
          <w:u w:val="single"/>
        </w:rPr>
      </w:pPr>
      <w:r w:rsidRPr="00C022B8">
        <w:rPr>
          <w:b/>
          <w:u w:val="single"/>
        </w:rPr>
        <w:t>Governance Items</w:t>
      </w:r>
    </w:p>
    <w:p w14:paraId="661AE9EF" w14:textId="77777777" w:rsidR="00772505" w:rsidRPr="007250F9" w:rsidRDefault="00772505" w:rsidP="00772505">
      <w:pPr>
        <w:pStyle w:val="ListParagraph"/>
        <w:numPr>
          <w:ilvl w:val="0"/>
          <w:numId w:val="3"/>
        </w:numPr>
        <w:spacing w:line="276" w:lineRule="auto"/>
      </w:pPr>
      <w:r w:rsidRPr="007250F9">
        <w:t>None</w:t>
      </w:r>
    </w:p>
    <w:p w14:paraId="318D5B5A" w14:textId="77777777" w:rsidR="00772505" w:rsidRPr="00C73656" w:rsidRDefault="00772505" w:rsidP="00772505">
      <w:pPr>
        <w:spacing w:line="276" w:lineRule="auto"/>
        <w:rPr>
          <w:b/>
          <w:sz w:val="16"/>
          <w:szCs w:val="20"/>
          <w:u w:val="single"/>
        </w:rPr>
      </w:pPr>
    </w:p>
    <w:p w14:paraId="16F66A42" w14:textId="77777777" w:rsidR="00772505" w:rsidRPr="008F3288" w:rsidRDefault="00772505" w:rsidP="00772505">
      <w:pPr>
        <w:spacing w:line="276" w:lineRule="auto"/>
        <w:rPr>
          <w:b/>
          <w:u w:val="single"/>
        </w:rPr>
      </w:pPr>
      <w:r w:rsidRPr="008F3288">
        <w:rPr>
          <w:b/>
          <w:u w:val="single"/>
        </w:rPr>
        <w:t>Professional Development for Faculty &amp; for Staff Directly Engaged in Instruction</w:t>
      </w:r>
    </w:p>
    <w:p w14:paraId="0657224C" w14:textId="77777777" w:rsidR="00772505" w:rsidRPr="006535A9" w:rsidRDefault="00772505" w:rsidP="00772505">
      <w:pPr>
        <w:pStyle w:val="ListParagraph"/>
        <w:numPr>
          <w:ilvl w:val="0"/>
          <w:numId w:val="2"/>
        </w:numPr>
        <w:spacing w:line="276" w:lineRule="auto"/>
        <w:rPr>
          <w:sz w:val="20"/>
          <w:szCs w:val="20"/>
        </w:rPr>
      </w:pPr>
      <w:r w:rsidRPr="00E0645D">
        <w:rPr>
          <w:b/>
        </w:rPr>
        <w:t xml:space="preserve">2015 New Faculty Cohort – </w:t>
      </w:r>
      <w:r w:rsidRPr="00E0645D">
        <w:rPr>
          <w:b/>
          <w:i/>
        </w:rPr>
        <w:t>First Fridays Series</w:t>
      </w:r>
      <w:r>
        <w:rPr>
          <w:i/>
        </w:rPr>
        <w:t xml:space="preserve"> </w:t>
      </w:r>
      <w:r>
        <w:t>(The CETL Director sent a “save-the-dates” email to the Cohort listing all of the Spring 2016 events.)</w:t>
      </w:r>
    </w:p>
    <w:p w14:paraId="57CB798D" w14:textId="77777777" w:rsidR="00772505" w:rsidRPr="00D4343A" w:rsidRDefault="00772505" w:rsidP="00772505">
      <w:pPr>
        <w:pStyle w:val="ListParagraph"/>
        <w:numPr>
          <w:ilvl w:val="1"/>
          <w:numId w:val="2"/>
        </w:numPr>
        <w:spacing w:line="276" w:lineRule="auto"/>
        <w:rPr>
          <w:sz w:val="20"/>
          <w:szCs w:val="20"/>
        </w:rPr>
      </w:pPr>
      <w:r>
        <w:rPr>
          <w:b/>
        </w:rPr>
        <w:t xml:space="preserve">Joanne </w:t>
      </w:r>
      <w:proofErr w:type="spellStart"/>
      <w:r>
        <w:rPr>
          <w:b/>
        </w:rPr>
        <w:t>Bateup</w:t>
      </w:r>
      <w:proofErr w:type="spellEnd"/>
      <w:r>
        <w:rPr>
          <w:b/>
        </w:rPr>
        <w:t xml:space="preserve"> </w:t>
      </w:r>
      <w:r>
        <w:t xml:space="preserve">presented at the </w:t>
      </w:r>
      <w:r w:rsidRPr="00E0645D">
        <w:rPr>
          <w:b/>
        </w:rPr>
        <w:t>March 4th</w:t>
      </w:r>
      <w:r>
        <w:t xml:space="preserve"> session on global engagement, another of TCNJ’s five Signature Experience.  Joanne </w:t>
      </w:r>
      <w:proofErr w:type="spellStart"/>
      <w:r>
        <w:t>Bateup</w:t>
      </w:r>
      <w:proofErr w:type="spellEnd"/>
      <w:r>
        <w:t xml:space="preserve"> serves as the International Student &amp; Scholar Advisor in the Global Engagement Office. </w:t>
      </w:r>
      <w:proofErr w:type="gramStart"/>
      <w:r>
        <w:t xml:space="preserve">She was accompanied by Lee Ann </w:t>
      </w:r>
      <w:proofErr w:type="spellStart"/>
      <w:r>
        <w:t>Ricardi</w:t>
      </w:r>
      <w:proofErr w:type="spellEnd"/>
      <w:r>
        <w:t>, the newly appointed Interim Director for Global Engagement</w:t>
      </w:r>
      <w:proofErr w:type="gramEnd"/>
      <w:r>
        <w:t>.</w:t>
      </w:r>
    </w:p>
    <w:p w14:paraId="3402FC0D" w14:textId="77777777" w:rsidR="00772505" w:rsidRPr="006D18F8" w:rsidRDefault="00772505" w:rsidP="00772505">
      <w:pPr>
        <w:pStyle w:val="ListParagraph"/>
        <w:numPr>
          <w:ilvl w:val="1"/>
          <w:numId w:val="2"/>
        </w:numPr>
        <w:spacing w:line="276" w:lineRule="auto"/>
        <w:rPr>
          <w:sz w:val="20"/>
          <w:szCs w:val="20"/>
        </w:rPr>
      </w:pPr>
      <w:r w:rsidRPr="0082703D">
        <w:rPr>
          <w:b/>
        </w:rPr>
        <w:t>Kim Pearson</w:t>
      </w:r>
      <w:r>
        <w:t xml:space="preserve"> &amp; </w:t>
      </w:r>
      <w:proofErr w:type="spellStart"/>
      <w:r w:rsidRPr="0082703D">
        <w:rPr>
          <w:b/>
        </w:rPr>
        <w:t>Monisha</w:t>
      </w:r>
      <w:proofErr w:type="spellEnd"/>
      <w:r w:rsidRPr="0082703D">
        <w:rPr>
          <w:b/>
        </w:rPr>
        <w:t xml:space="preserve"> </w:t>
      </w:r>
      <w:proofErr w:type="spellStart"/>
      <w:r w:rsidRPr="0082703D">
        <w:rPr>
          <w:b/>
        </w:rPr>
        <w:t>Pulimood</w:t>
      </w:r>
      <w:proofErr w:type="spellEnd"/>
      <w:r>
        <w:t xml:space="preserve">   presented at the </w:t>
      </w:r>
      <w:r w:rsidRPr="00045A7F">
        <w:rPr>
          <w:i/>
        </w:rPr>
        <w:t>First Fridays</w:t>
      </w:r>
      <w:r>
        <w:t xml:space="preserve"> session on </w:t>
      </w:r>
      <w:r w:rsidRPr="00E0645D">
        <w:rPr>
          <w:b/>
        </w:rPr>
        <w:t>April 1, 2016</w:t>
      </w:r>
      <w:r>
        <w:t xml:space="preserve">.They presented on their NSF supported </w:t>
      </w:r>
      <w:r w:rsidRPr="00B25640">
        <w:rPr>
          <w:i/>
        </w:rPr>
        <w:t xml:space="preserve">CABECT </w:t>
      </w:r>
      <w:r>
        <w:t xml:space="preserve">project that utilizes an interdisciplinary curriculum model for research and authentic community engagement of students and faculty.  </w:t>
      </w:r>
    </w:p>
    <w:p w14:paraId="718C52CA" w14:textId="77777777" w:rsidR="00772505" w:rsidRPr="00BB3D5D" w:rsidRDefault="00772505" w:rsidP="00772505">
      <w:pPr>
        <w:pStyle w:val="ListParagraph"/>
        <w:numPr>
          <w:ilvl w:val="1"/>
          <w:numId w:val="2"/>
        </w:numPr>
        <w:spacing w:line="276" w:lineRule="auto"/>
        <w:rPr>
          <w:sz w:val="20"/>
          <w:szCs w:val="20"/>
        </w:rPr>
      </w:pPr>
      <w:r>
        <w:t xml:space="preserve">The Friday, </w:t>
      </w:r>
      <w:r w:rsidRPr="00E0645D">
        <w:rPr>
          <w:b/>
        </w:rPr>
        <w:t>May 6, 2016</w:t>
      </w:r>
      <w:r>
        <w:t xml:space="preserve"> </w:t>
      </w:r>
      <w:r w:rsidRPr="007E674B">
        <w:rPr>
          <w:i/>
        </w:rPr>
        <w:t>First-Friday</w:t>
      </w:r>
      <w:r>
        <w:t xml:space="preserve"> session will be the annual end-of-year new faculty luncheon with </w:t>
      </w:r>
      <w:r w:rsidRPr="0082703D">
        <w:rPr>
          <w:b/>
        </w:rPr>
        <w:t>Provost</w:t>
      </w:r>
      <w:r>
        <w:t xml:space="preserve"> </w:t>
      </w:r>
      <w:r w:rsidRPr="0082703D">
        <w:rPr>
          <w:b/>
        </w:rPr>
        <w:t>Taylor</w:t>
      </w:r>
      <w:r>
        <w:t>.</w:t>
      </w:r>
    </w:p>
    <w:p w14:paraId="2F5107F2" w14:textId="77777777" w:rsidR="00772505" w:rsidRPr="00BB292C" w:rsidRDefault="00772505" w:rsidP="00772505">
      <w:pPr>
        <w:pStyle w:val="ListParagraph"/>
        <w:numPr>
          <w:ilvl w:val="1"/>
          <w:numId w:val="2"/>
        </w:numPr>
        <w:spacing w:line="276" w:lineRule="auto"/>
        <w:rPr>
          <w:sz w:val="20"/>
          <w:szCs w:val="20"/>
        </w:rPr>
      </w:pPr>
      <w:r w:rsidRPr="007E674B">
        <w:t>The last event in the</w:t>
      </w:r>
      <w:r>
        <w:rPr>
          <w:i/>
        </w:rPr>
        <w:t xml:space="preserve"> 2015-2016 First Fridays Series</w:t>
      </w:r>
      <w:r w:rsidRPr="007E674B">
        <w:t xml:space="preserve"> will be a</w:t>
      </w:r>
      <w:r>
        <w:rPr>
          <w:i/>
        </w:rPr>
        <w:t xml:space="preserve"> “We-Survived-the First-Year G</w:t>
      </w:r>
      <w:r w:rsidRPr="00C578C6">
        <w:rPr>
          <w:i/>
        </w:rPr>
        <w:t>roup Exhale</w:t>
      </w:r>
      <w:r>
        <w:rPr>
          <w:i/>
        </w:rPr>
        <w:t xml:space="preserve">” </w:t>
      </w:r>
      <w:r w:rsidRPr="007E674B">
        <w:t xml:space="preserve">on </w:t>
      </w:r>
      <w:r w:rsidRPr="00E0645D">
        <w:rPr>
          <w:b/>
        </w:rPr>
        <w:t>June 3, 2016</w:t>
      </w:r>
      <w:r w:rsidRPr="007E674B">
        <w:t>.</w:t>
      </w:r>
    </w:p>
    <w:p w14:paraId="52AA8C6E" w14:textId="77777777" w:rsidR="00772505" w:rsidRPr="00E0645D" w:rsidRDefault="00772505" w:rsidP="00772505">
      <w:pPr>
        <w:pStyle w:val="ListParagraph"/>
        <w:numPr>
          <w:ilvl w:val="0"/>
          <w:numId w:val="2"/>
        </w:numPr>
        <w:spacing w:line="276" w:lineRule="auto"/>
        <w:rPr>
          <w:b/>
        </w:rPr>
      </w:pPr>
      <w:r w:rsidRPr="00E0645D">
        <w:rPr>
          <w:b/>
        </w:rPr>
        <w:t xml:space="preserve">2015-2016 Learning Communities </w:t>
      </w:r>
    </w:p>
    <w:p w14:paraId="73DA36AB" w14:textId="77777777" w:rsidR="00772505" w:rsidRPr="008F0455" w:rsidRDefault="00772505" w:rsidP="00772505">
      <w:pPr>
        <w:pStyle w:val="ListParagraph"/>
        <w:numPr>
          <w:ilvl w:val="1"/>
          <w:numId w:val="2"/>
        </w:numPr>
        <w:spacing w:line="276" w:lineRule="auto"/>
        <w:rPr>
          <w:i/>
        </w:rPr>
      </w:pPr>
      <w:r w:rsidRPr="00E0645D">
        <w:rPr>
          <w:b/>
          <w:i/>
        </w:rPr>
        <w:t>Faculty Mentoring LC</w:t>
      </w:r>
      <w:r>
        <w:rPr>
          <w:i/>
        </w:rPr>
        <w:t xml:space="preserve">  - </w:t>
      </w:r>
      <w:r w:rsidRPr="00B27298">
        <w:t>This LC is running two mentoring pilot groups this semester</w:t>
      </w:r>
      <w:r>
        <w:t>:</w:t>
      </w:r>
    </w:p>
    <w:p w14:paraId="15702EBE" w14:textId="77777777" w:rsidR="00772505" w:rsidRDefault="00772505" w:rsidP="00772505">
      <w:pPr>
        <w:pStyle w:val="ListParagraph"/>
        <w:numPr>
          <w:ilvl w:val="2"/>
          <w:numId w:val="5"/>
        </w:numPr>
        <w:spacing w:line="276" w:lineRule="auto"/>
      </w:pPr>
      <w:r>
        <w:t xml:space="preserve">Glenn Steinberg completed his pilot of a small </w:t>
      </w:r>
      <w:proofErr w:type="gramStart"/>
      <w:r>
        <w:t>group mentoring</w:t>
      </w:r>
      <w:proofErr w:type="gramEnd"/>
      <w:r>
        <w:t xml:space="preserve"> model for faculty in the English Department.  He developed &amp; distributed a follow-up </w:t>
      </w:r>
      <w:proofErr w:type="spellStart"/>
      <w:r>
        <w:t>qualtrics</w:t>
      </w:r>
      <w:proofErr w:type="spellEnd"/>
      <w:r>
        <w:t xml:space="preserve"> survey to query the English department members on perceptions &amp; participation in small group mentoring model for tenured faculty.</w:t>
      </w:r>
    </w:p>
    <w:p w14:paraId="0BBDE2CD" w14:textId="77777777" w:rsidR="00772505" w:rsidRDefault="00772505" w:rsidP="00772505">
      <w:pPr>
        <w:pStyle w:val="ListParagraph"/>
        <w:numPr>
          <w:ilvl w:val="2"/>
          <w:numId w:val="5"/>
        </w:numPr>
        <w:spacing w:line="276" w:lineRule="auto"/>
      </w:pPr>
      <w:proofErr w:type="spellStart"/>
      <w:r>
        <w:t>Heba</w:t>
      </w:r>
      <w:proofErr w:type="spellEnd"/>
      <w:r>
        <w:t xml:space="preserve"> </w:t>
      </w:r>
      <w:proofErr w:type="spellStart"/>
      <w:r>
        <w:t>Abourahma</w:t>
      </w:r>
      <w:proofErr w:type="spellEnd"/>
      <w:r>
        <w:t xml:space="preserve"> has conducted her pilot, Mid-Career Mentoring Circle (MC</w:t>
      </w:r>
      <w:r>
        <w:rPr>
          <w:vertAlign w:val="superscript"/>
        </w:rPr>
        <w:t>2</w:t>
      </w:r>
      <w:r>
        <w:t xml:space="preserve">), for faculty in the School of Science. The sessions were held scheduled on 3/23, 3/29, &amp; 4/5, 2016. The CETL Director was unable to attend any of the three sessions but she will reach out to </w:t>
      </w:r>
      <w:proofErr w:type="spellStart"/>
      <w:r>
        <w:t>Heba</w:t>
      </w:r>
      <w:proofErr w:type="spellEnd"/>
      <w:r>
        <w:t xml:space="preserve"> for an update.</w:t>
      </w:r>
    </w:p>
    <w:p w14:paraId="0EB299A8" w14:textId="77777777" w:rsidR="00772505" w:rsidRDefault="00772505" w:rsidP="00772505">
      <w:pPr>
        <w:pStyle w:val="ListParagraph"/>
        <w:numPr>
          <w:ilvl w:val="2"/>
          <w:numId w:val="5"/>
        </w:numPr>
        <w:spacing w:line="276" w:lineRule="auto"/>
      </w:pPr>
      <w:r>
        <w:t xml:space="preserve">Next Full LC meeting: 12 </w:t>
      </w:r>
      <w:proofErr w:type="gramStart"/>
      <w:r>
        <w:t>noon</w:t>
      </w:r>
      <w:proofErr w:type="gramEnd"/>
      <w:r>
        <w:t xml:space="preserve"> on May 2, 2016.</w:t>
      </w:r>
    </w:p>
    <w:p w14:paraId="74BD8AEF" w14:textId="77777777" w:rsidR="00772505" w:rsidRPr="00D4343A" w:rsidRDefault="00772505" w:rsidP="00772505">
      <w:pPr>
        <w:pStyle w:val="ListParagraph"/>
        <w:numPr>
          <w:ilvl w:val="1"/>
          <w:numId w:val="2"/>
        </w:numPr>
        <w:spacing w:line="276" w:lineRule="auto"/>
        <w:rPr>
          <w:i/>
        </w:rPr>
      </w:pPr>
      <w:r w:rsidRPr="00E0645D">
        <w:rPr>
          <w:b/>
          <w:i/>
        </w:rPr>
        <w:t>TCNJ Achievement Gap</w:t>
      </w:r>
      <w:r>
        <w:rPr>
          <w:i/>
        </w:rPr>
        <w:t xml:space="preserve"> </w:t>
      </w:r>
      <w:r w:rsidRPr="00C66EAD">
        <w:rPr>
          <w:b/>
          <w:i/>
        </w:rPr>
        <w:t>LC</w:t>
      </w:r>
      <w:r>
        <w:rPr>
          <w:b/>
          <w:i/>
        </w:rPr>
        <w:t xml:space="preserve"> </w:t>
      </w:r>
      <w:r>
        <w:rPr>
          <w:b/>
        </w:rPr>
        <w:t xml:space="preserve"> </w:t>
      </w:r>
      <w:r>
        <w:t>(n = 9)</w:t>
      </w:r>
    </w:p>
    <w:p w14:paraId="2687E8EA" w14:textId="77777777" w:rsidR="00772505" w:rsidRDefault="00772505" w:rsidP="00772505">
      <w:pPr>
        <w:pStyle w:val="ListParagraph"/>
        <w:spacing w:line="276" w:lineRule="auto"/>
        <w:ind w:firstLine="720"/>
      </w:pPr>
      <w:r>
        <w:t>This group met on Friday, March 11, 2016. The CETL Director attended.  Key points:</w:t>
      </w:r>
    </w:p>
    <w:p w14:paraId="46FF16AC" w14:textId="77777777" w:rsidR="00772505" w:rsidRDefault="00772505" w:rsidP="00772505">
      <w:pPr>
        <w:pStyle w:val="ListParagraph"/>
        <w:numPr>
          <w:ilvl w:val="2"/>
          <w:numId w:val="6"/>
        </w:numPr>
        <w:spacing w:line="276" w:lineRule="auto"/>
      </w:pPr>
      <w:r>
        <w:t xml:space="preserve">The session featured a presentation by Marie </w:t>
      </w:r>
      <w:proofErr w:type="spellStart"/>
      <w:r>
        <w:t>Tuscano</w:t>
      </w:r>
      <w:proofErr w:type="spellEnd"/>
      <w:r>
        <w:t>, Asst. Dir. of TCNJ Center for Institutional Effectiveness.</w:t>
      </w:r>
    </w:p>
    <w:p w14:paraId="4315B121" w14:textId="77777777" w:rsidR="00772505" w:rsidRDefault="00772505" w:rsidP="00772505">
      <w:pPr>
        <w:pStyle w:val="ListParagraph"/>
        <w:spacing w:line="276" w:lineRule="auto"/>
        <w:ind w:left="0"/>
        <w:rPr>
          <w:b/>
          <w:i/>
          <w:sz w:val="16"/>
          <w:szCs w:val="16"/>
        </w:rPr>
      </w:pPr>
    </w:p>
    <w:p w14:paraId="3239275D" w14:textId="77777777" w:rsidR="00772505" w:rsidRDefault="00772505" w:rsidP="00772505">
      <w:pPr>
        <w:pStyle w:val="ListParagraph"/>
        <w:spacing w:line="276" w:lineRule="auto"/>
        <w:ind w:left="360"/>
        <w:jc w:val="center"/>
      </w:pPr>
      <w:r w:rsidRPr="00766B78">
        <w:rPr>
          <w:b/>
          <w:i/>
          <w:sz w:val="16"/>
          <w:szCs w:val="16"/>
        </w:rPr>
        <w:t>CETL: Helping you find your key to refresh, reflect &amp; reconnect</w:t>
      </w:r>
    </w:p>
    <w:p w14:paraId="55A7F599" w14:textId="77777777" w:rsidR="00772505" w:rsidRDefault="00772505" w:rsidP="00772505">
      <w:pPr>
        <w:pStyle w:val="ListParagraph"/>
        <w:numPr>
          <w:ilvl w:val="2"/>
          <w:numId w:val="6"/>
        </w:numPr>
        <w:spacing w:line="276" w:lineRule="auto"/>
      </w:pPr>
      <w:r>
        <w:t xml:space="preserve">The CETL Director and two members of this LC, Don </w:t>
      </w:r>
      <w:proofErr w:type="spellStart"/>
      <w:r>
        <w:t>Leake</w:t>
      </w:r>
      <w:proofErr w:type="spellEnd"/>
      <w:r>
        <w:t xml:space="preserve"> and Karen Gordon, attended the Association of Colleges &amp; Universities</w:t>
      </w:r>
      <w:r w:rsidRPr="00D70187">
        <w:rPr>
          <w:i/>
        </w:rPr>
        <w:t xml:space="preserve"> </w:t>
      </w:r>
      <w:r w:rsidRPr="00896810">
        <w:rPr>
          <w:i/>
        </w:rPr>
        <w:t>Diversity, Learning &amp; Student Success Conference</w:t>
      </w:r>
      <w:r>
        <w:t xml:space="preserve"> at the Philadelphia Marriott. March 17-19, 2016.The three need to meet to formally compile resources and prepare a brief report on the insights acquired from the conference experiences.</w:t>
      </w:r>
    </w:p>
    <w:p w14:paraId="2785CE1E" w14:textId="77777777" w:rsidR="00772505" w:rsidRDefault="00772505" w:rsidP="00772505">
      <w:pPr>
        <w:pStyle w:val="ListParagraph"/>
        <w:spacing w:line="276" w:lineRule="auto"/>
        <w:ind w:left="0"/>
        <w:rPr>
          <w:b/>
          <w:i/>
          <w:sz w:val="16"/>
          <w:szCs w:val="16"/>
        </w:rPr>
      </w:pPr>
    </w:p>
    <w:p w14:paraId="53411F14" w14:textId="77777777" w:rsidR="00772505" w:rsidRDefault="00772505" w:rsidP="00772505">
      <w:pPr>
        <w:pStyle w:val="ListParagraph"/>
        <w:numPr>
          <w:ilvl w:val="1"/>
          <w:numId w:val="6"/>
        </w:numPr>
        <w:spacing w:line="276" w:lineRule="auto"/>
      </w:pPr>
      <w:r w:rsidRPr="00252A06">
        <w:rPr>
          <w:b/>
          <w:i/>
        </w:rPr>
        <w:t>Spring Planting Professional Seeds Event</w:t>
      </w:r>
      <w:r>
        <w:t xml:space="preserve">: Director anticipates this event to be early May. The event should incorporate brief presentations by 2015-2016 LC’s. Both of current LC’s have expressed interest in continuing into 2016-2017. Additionally, V.P. </w:t>
      </w:r>
      <w:proofErr w:type="spellStart"/>
      <w:r>
        <w:t>Zake</w:t>
      </w:r>
      <w:proofErr w:type="spellEnd"/>
      <w:r>
        <w:t xml:space="preserve"> would like to see a LC on student feedback for the 2016-2017 AY.</w:t>
      </w:r>
    </w:p>
    <w:p w14:paraId="0452155D" w14:textId="77777777" w:rsidR="00772505" w:rsidRPr="001C5884" w:rsidRDefault="00772505" w:rsidP="00772505">
      <w:pPr>
        <w:pStyle w:val="ListParagraph"/>
        <w:numPr>
          <w:ilvl w:val="2"/>
          <w:numId w:val="6"/>
        </w:numPr>
        <w:spacing w:line="276" w:lineRule="auto"/>
        <w:rPr>
          <w:highlight w:val="yellow"/>
        </w:rPr>
      </w:pPr>
      <w:r w:rsidRPr="001C5884">
        <w:rPr>
          <w:b/>
          <w:i/>
          <w:highlight w:val="yellow"/>
        </w:rPr>
        <w:t>Possible date: Monday, May 9</w:t>
      </w:r>
      <w:r w:rsidRPr="001C5884">
        <w:rPr>
          <w:b/>
          <w:i/>
          <w:highlight w:val="yellow"/>
          <w:vertAlign w:val="superscript"/>
        </w:rPr>
        <w:t>th</w:t>
      </w:r>
      <w:r>
        <w:rPr>
          <w:b/>
          <w:i/>
          <w:highlight w:val="yellow"/>
        </w:rPr>
        <w:t xml:space="preserve">, 2016, </w:t>
      </w:r>
      <w:proofErr w:type="gramStart"/>
      <w:r>
        <w:rPr>
          <w:b/>
          <w:i/>
          <w:highlight w:val="yellow"/>
        </w:rPr>
        <w:t>exam reading</w:t>
      </w:r>
      <w:proofErr w:type="gramEnd"/>
      <w:r>
        <w:rPr>
          <w:b/>
          <w:i/>
          <w:highlight w:val="yellow"/>
        </w:rPr>
        <w:t xml:space="preserve"> day???</w:t>
      </w:r>
    </w:p>
    <w:p w14:paraId="5C0A551E" w14:textId="77777777" w:rsidR="00772505" w:rsidRPr="00E0645D" w:rsidRDefault="00772505" w:rsidP="00772505">
      <w:pPr>
        <w:pStyle w:val="ListParagraph"/>
        <w:spacing w:line="276" w:lineRule="auto"/>
        <w:ind w:left="0"/>
        <w:rPr>
          <w:sz w:val="16"/>
        </w:rPr>
      </w:pPr>
    </w:p>
    <w:p w14:paraId="137052EB" w14:textId="77777777" w:rsidR="00772505" w:rsidRPr="00B25640" w:rsidRDefault="00772505" w:rsidP="00772505">
      <w:pPr>
        <w:pStyle w:val="ListParagraph"/>
        <w:numPr>
          <w:ilvl w:val="0"/>
          <w:numId w:val="2"/>
        </w:numPr>
        <w:spacing w:line="276" w:lineRule="auto"/>
        <w:rPr>
          <w:b/>
        </w:rPr>
      </w:pPr>
      <w:r w:rsidRPr="00B25640">
        <w:rPr>
          <w:b/>
        </w:rPr>
        <w:t>CETL - TLPC “2015-2016 Good Reads Initiative”</w:t>
      </w:r>
    </w:p>
    <w:p w14:paraId="5729ADE1" w14:textId="77777777" w:rsidR="00772505" w:rsidRDefault="00772505" w:rsidP="00772505">
      <w:pPr>
        <w:pStyle w:val="ListParagraph"/>
        <w:numPr>
          <w:ilvl w:val="0"/>
          <w:numId w:val="10"/>
        </w:numPr>
        <w:spacing w:line="276" w:lineRule="auto"/>
      </w:pPr>
      <w:r>
        <w:t xml:space="preserve">CETL Director was unable to implement the </w:t>
      </w:r>
      <w:r w:rsidRPr="00D70187">
        <w:rPr>
          <w:i/>
          <w:u w:val="single"/>
        </w:rPr>
        <w:t>Food for Thought</w:t>
      </w:r>
      <w:r>
        <w:t xml:space="preserve">: (a </w:t>
      </w:r>
      <w:proofErr w:type="gramStart"/>
      <w:r>
        <w:t>la  A.J</w:t>
      </w:r>
      <w:proofErr w:type="gramEnd"/>
      <w:r>
        <w:t>. Richard’s idea) series of emails prior to Spring Break. However, prior to the Book Chat sessions</w:t>
      </w:r>
      <w:r>
        <w:rPr>
          <w:i/>
        </w:rPr>
        <w:t xml:space="preserve">, </w:t>
      </w:r>
      <w:r w:rsidRPr="000D0110">
        <w:rPr>
          <w:i/>
        </w:rPr>
        <w:t>Good Reads</w:t>
      </w:r>
      <w:r>
        <w:t xml:space="preserve"> participants were sent an email with the following selected links. </w:t>
      </w:r>
    </w:p>
    <w:p w14:paraId="75006687" w14:textId="77777777" w:rsidR="00772505" w:rsidRDefault="00772505" w:rsidP="00772505">
      <w:pPr>
        <w:pStyle w:val="ListParagraph"/>
        <w:numPr>
          <w:ilvl w:val="3"/>
          <w:numId w:val="11"/>
        </w:numPr>
        <w:spacing w:line="276" w:lineRule="auto"/>
      </w:pPr>
      <w:r>
        <w:t xml:space="preserve">42 minute documentary </w:t>
      </w:r>
      <w:r w:rsidRPr="00F45525">
        <w:rPr>
          <w:i/>
        </w:rPr>
        <w:t>“Degrees of Hope”</w:t>
      </w:r>
      <w:r>
        <w:t xml:space="preserve"> and possibly the Feb. 19</w:t>
      </w:r>
      <w:r w:rsidRPr="00E3006D">
        <w:rPr>
          <w:vertAlign w:val="superscript"/>
        </w:rPr>
        <w:t>th</w:t>
      </w:r>
      <w:r>
        <w:t xml:space="preserve"> online publication on the experiences </w:t>
      </w:r>
      <w:proofErr w:type="gramStart"/>
      <w:r>
        <w:t>of  low</w:t>
      </w:r>
      <w:proofErr w:type="gramEnd"/>
      <w:r>
        <w:t>-income students at Penn.</w:t>
      </w:r>
      <w:r w:rsidRPr="009F467E">
        <w:t xml:space="preserve"> </w:t>
      </w:r>
      <w:hyperlink r:id="rId7" w:history="1">
        <w:r w:rsidRPr="00E625BA">
          <w:rPr>
            <w:rStyle w:val="Hyperlink"/>
          </w:rPr>
          <w:t>http://civichouseblog.com/2016/02/19/staying-silent-low-income-students-at-penn/</w:t>
        </w:r>
      </w:hyperlink>
    </w:p>
    <w:p w14:paraId="2B6A486C" w14:textId="77777777" w:rsidR="00772505" w:rsidRDefault="00772505" w:rsidP="00772505">
      <w:pPr>
        <w:pStyle w:val="ListParagraph"/>
        <w:numPr>
          <w:ilvl w:val="3"/>
          <w:numId w:val="11"/>
        </w:numPr>
        <w:spacing w:line="276" w:lineRule="auto"/>
      </w:pPr>
      <w:r>
        <w:t xml:space="preserve">Dr. </w:t>
      </w:r>
      <w:proofErr w:type="spellStart"/>
      <w:r>
        <w:t>Derald</w:t>
      </w:r>
      <w:proofErr w:type="spellEnd"/>
      <w:r>
        <w:t xml:space="preserve"> Wing Su’s 2 PBS videos on “</w:t>
      </w:r>
      <w:proofErr w:type="spellStart"/>
      <w:r w:rsidRPr="00F45525">
        <w:rPr>
          <w:i/>
        </w:rPr>
        <w:t>microagressions</w:t>
      </w:r>
      <w:proofErr w:type="spellEnd"/>
      <w:r>
        <w:t xml:space="preserve">” </w:t>
      </w:r>
    </w:p>
    <w:p w14:paraId="276928FC" w14:textId="77777777" w:rsidR="00772505" w:rsidRDefault="00772505" w:rsidP="00772505">
      <w:pPr>
        <w:pStyle w:val="ListParagraph"/>
        <w:numPr>
          <w:ilvl w:val="3"/>
          <w:numId w:val="11"/>
        </w:numPr>
        <w:spacing w:line="276" w:lineRule="auto"/>
      </w:pPr>
      <w:r>
        <w:t xml:space="preserve">Dr. Terrell </w:t>
      </w:r>
      <w:proofErr w:type="spellStart"/>
      <w:r>
        <w:t>Strayhorn</w:t>
      </w:r>
      <w:proofErr w:type="spellEnd"/>
      <w:r>
        <w:t xml:space="preserve"> </w:t>
      </w:r>
      <w:proofErr w:type="spellStart"/>
      <w:r>
        <w:t>TEDx</w:t>
      </w:r>
      <w:proofErr w:type="spellEnd"/>
      <w:r>
        <w:t xml:space="preserve"> talk on “Belongingness”. </w:t>
      </w:r>
    </w:p>
    <w:p w14:paraId="0856058C" w14:textId="77777777" w:rsidR="00772505" w:rsidRPr="00337148" w:rsidRDefault="00772505" w:rsidP="00772505">
      <w:pPr>
        <w:pStyle w:val="ListParagraph"/>
        <w:spacing w:line="276" w:lineRule="auto"/>
        <w:rPr>
          <w:sz w:val="16"/>
          <w:szCs w:val="16"/>
        </w:rPr>
      </w:pPr>
    </w:p>
    <w:p w14:paraId="671F6F99" w14:textId="77777777" w:rsidR="00772505" w:rsidRDefault="00772505" w:rsidP="00772505">
      <w:pPr>
        <w:pStyle w:val="ListParagraph"/>
        <w:numPr>
          <w:ilvl w:val="1"/>
          <w:numId w:val="7"/>
        </w:numPr>
        <w:spacing w:line="276" w:lineRule="auto"/>
      </w:pPr>
      <w:r w:rsidRPr="00793023">
        <w:rPr>
          <w:i/>
          <w:u w:val="single"/>
        </w:rPr>
        <w:t>Book Chats</w:t>
      </w:r>
      <w:r>
        <w:t xml:space="preserve">: </w:t>
      </w:r>
      <w:r w:rsidRPr="000D0110">
        <w:rPr>
          <w:i/>
        </w:rPr>
        <w:t>Good Reads</w:t>
      </w:r>
      <w:r>
        <w:t xml:space="preserve"> </w:t>
      </w:r>
      <w:r>
        <w:rPr>
          <w:i/>
        </w:rPr>
        <w:t>Book C</w:t>
      </w:r>
      <w:r w:rsidRPr="00E3006D">
        <w:rPr>
          <w:i/>
        </w:rPr>
        <w:t>hat</w:t>
      </w:r>
      <w:r>
        <w:t xml:space="preserve"> sessions were held on Tues. 3/29/16</w:t>
      </w:r>
      <w:proofErr w:type="gramStart"/>
      <w:r>
        <w:t>;</w:t>
      </w:r>
      <w:proofErr w:type="gramEnd"/>
      <w:r>
        <w:t xml:space="preserve"> Wed. 3/30/16 and Thurs. 3/31/206.  All sessions included refreshments and were held in Loser @ 11am-12</w:t>
      </w:r>
      <w:proofErr w:type="gramStart"/>
      <w:r>
        <w:t>:30pm</w:t>
      </w:r>
      <w:proofErr w:type="gramEnd"/>
      <w:r>
        <w:t>, 3:30-5:00pm, &amp; 9:30-11am-respectively. CETL Director will compile feedback &amp; facilitator notes from the sessions before the next TLPC meeting.</w:t>
      </w:r>
    </w:p>
    <w:p w14:paraId="3C093313" w14:textId="77777777" w:rsidR="00772505" w:rsidRPr="000357F2" w:rsidRDefault="00772505" w:rsidP="00772505">
      <w:pPr>
        <w:pStyle w:val="ListParagraph"/>
        <w:numPr>
          <w:ilvl w:val="3"/>
          <w:numId w:val="7"/>
        </w:numPr>
        <w:spacing w:line="276" w:lineRule="auto"/>
      </w:pPr>
      <w:r>
        <w:rPr>
          <w:u w:val="single"/>
        </w:rPr>
        <w:t xml:space="preserve">Follow-up/ closure activities </w:t>
      </w:r>
    </w:p>
    <w:p w14:paraId="47F9285C" w14:textId="77777777" w:rsidR="00772505" w:rsidRPr="000357F2" w:rsidRDefault="00772505" w:rsidP="00772505">
      <w:pPr>
        <w:pStyle w:val="ListParagraph"/>
        <w:numPr>
          <w:ilvl w:val="4"/>
          <w:numId w:val="9"/>
        </w:numPr>
        <w:spacing w:line="276" w:lineRule="auto"/>
      </w:pPr>
      <w:r w:rsidRPr="000357F2">
        <w:t xml:space="preserve">One additional Book Chat opportunity:  </w:t>
      </w:r>
      <w:r>
        <w:t>Several</w:t>
      </w:r>
      <w:r w:rsidRPr="000357F2">
        <w:t xml:space="preserve"> (approximately 10</w:t>
      </w:r>
      <w:r>
        <w:t>)</w:t>
      </w:r>
      <w:r w:rsidRPr="000357F2">
        <w:t xml:space="preserve"> different people have contacted me to inquire if we w</w:t>
      </w:r>
      <w:r>
        <w:t>ould host</w:t>
      </w:r>
      <w:r w:rsidRPr="000357F2">
        <w:t xml:space="preserve"> an additional chat session for those who could not make the other three.</w:t>
      </w:r>
      <w:r>
        <w:t xml:space="preserve"> Not sure when it could be done but…          </w:t>
      </w:r>
      <w:r w:rsidRPr="001C5884">
        <w:rPr>
          <w:highlight w:val="yellow"/>
        </w:rPr>
        <w:t xml:space="preserve">What does TLPC </w:t>
      </w:r>
      <w:r>
        <w:rPr>
          <w:highlight w:val="yellow"/>
        </w:rPr>
        <w:t xml:space="preserve">think </w:t>
      </w:r>
      <w:r w:rsidRPr="001C5884">
        <w:rPr>
          <w:highlight w:val="yellow"/>
        </w:rPr>
        <w:t>about this idea?</w:t>
      </w:r>
    </w:p>
    <w:p w14:paraId="3C8E1DB3" w14:textId="77777777" w:rsidR="00772505" w:rsidRDefault="00772505" w:rsidP="00772505">
      <w:pPr>
        <w:pStyle w:val="ListParagraph"/>
        <w:numPr>
          <w:ilvl w:val="4"/>
          <w:numId w:val="9"/>
        </w:numPr>
        <w:spacing w:line="276" w:lineRule="auto"/>
      </w:pPr>
      <w:r>
        <w:rPr>
          <w:u w:val="single"/>
        </w:rPr>
        <w:t xml:space="preserve">Documentary </w:t>
      </w:r>
      <w:r w:rsidRPr="00793023">
        <w:rPr>
          <w:u w:val="single"/>
        </w:rPr>
        <w:t>Screening(s)</w:t>
      </w:r>
      <w:r>
        <w:t xml:space="preserve">: The library has been reserved for the 2-5pmtime </w:t>
      </w:r>
      <w:proofErr w:type="gramStart"/>
      <w:r>
        <w:t>slot</w:t>
      </w:r>
      <w:proofErr w:type="gramEnd"/>
      <w:r>
        <w:t xml:space="preserve"> on Thurs. April 21</w:t>
      </w:r>
      <w:r w:rsidRPr="00E87A46">
        <w:rPr>
          <w:vertAlign w:val="superscript"/>
        </w:rPr>
        <w:t>st</w:t>
      </w:r>
      <w:r>
        <w:t xml:space="preserve"> and Tues.  April26th.  QUESTIONS:  </w:t>
      </w:r>
    </w:p>
    <w:p w14:paraId="3316326C" w14:textId="77777777" w:rsidR="00772505" w:rsidRDefault="00772505" w:rsidP="00772505">
      <w:pPr>
        <w:pStyle w:val="ListParagraph"/>
        <w:numPr>
          <w:ilvl w:val="0"/>
          <w:numId w:val="12"/>
        </w:numPr>
        <w:spacing w:line="276" w:lineRule="auto"/>
        <w:rPr>
          <w:highlight w:val="yellow"/>
        </w:rPr>
      </w:pPr>
      <w:r w:rsidRPr="003D1F21">
        <w:rPr>
          <w:highlight w:val="yellow"/>
        </w:rPr>
        <w:t xml:space="preserve">Given the pace of the semester, should we still move </w:t>
      </w:r>
      <w:r>
        <w:rPr>
          <w:highlight w:val="yellow"/>
        </w:rPr>
        <w:t xml:space="preserve">  </w:t>
      </w:r>
    </w:p>
    <w:p w14:paraId="75991D44" w14:textId="77777777" w:rsidR="00772505" w:rsidRDefault="00772505" w:rsidP="00772505">
      <w:pPr>
        <w:pStyle w:val="ListParagraph"/>
        <w:spacing w:line="276" w:lineRule="auto"/>
        <w:ind w:left="3960"/>
      </w:pPr>
      <w:proofErr w:type="gramStart"/>
      <w:r w:rsidRPr="003D1F21">
        <w:rPr>
          <w:highlight w:val="yellow"/>
        </w:rPr>
        <w:t>forward</w:t>
      </w:r>
      <w:proofErr w:type="gramEnd"/>
      <w:r w:rsidRPr="003D1F21">
        <w:rPr>
          <w:highlight w:val="yellow"/>
        </w:rPr>
        <w:t xml:space="preserve"> with a screening   event?</w:t>
      </w:r>
      <w:r w:rsidRPr="003D1F21">
        <w:t xml:space="preserve">  </w:t>
      </w:r>
    </w:p>
    <w:p w14:paraId="0E04B736" w14:textId="77777777" w:rsidR="00772505" w:rsidRDefault="00772505" w:rsidP="00772505">
      <w:pPr>
        <w:pStyle w:val="ListParagraph"/>
        <w:numPr>
          <w:ilvl w:val="0"/>
          <w:numId w:val="12"/>
        </w:numPr>
        <w:spacing w:line="276" w:lineRule="auto"/>
        <w:rPr>
          <w:highlight w:val="yellow"/>
        </w:rPr>
      </w:pPr>
      <w:r w:rsidRPr="003D1F21">
        <w:rPr>
          <w:highlight w:val="yellow"/>
        </w:rPr>
        <w:t>If so, does TLPC have preference for a film</w:t>
      </w:r>
      <w:r w:rsidRPr="003D1F21">
        <w:rPr>
          <w:i/>
          <w:highlight w:val="yellow"/>
        </w:rPr>
        <w:t>, I Learn America</w:t>
      </w:r>
      <w:r w:rsidRPr="003D1F21">
        <w:rPr>
          <w:highlight w:val="yellow"/>
        </w:rPr>
        <w:t xml:space="preserve"> </w:t>
      </w:r>
    </w:p>
    <w:p w14:paraId="65F54FAF" w14:textId="77777777" w:rsidR="00772505" w:rsidRDefault="00772505" w:rsidP="00772505">
      <w:pPr>
        <w:pStyle w:val="ListParagraph"/>
        <w:spacing w:line="276" w:lineRule="auto"/>
        <w:ind w:left="3960"/>
      </w:pPr>
      <w:r w:rsidRPr="003D1F21">
        <w:rPr>
          <w:highlight w:val="yellow"/>
        </w:rPr>
        <w:t xml:space="preserve">(92 </w:t>
      </w:r>
      <w:proofErr w:type="spellStart"/>
      <w:r w:rsidRPr="003D1F21">
        <w:rPr>
          <w:highlight w:val="yellow"/>
        </w:rPr>
        <w:t>mins</w:t>
      </w:r>
      <w:proofErr w:type="spellEnd"/>
      <w:r w:rsidRPr="003D1F21">
        <w:rPr>
          <w:highlight w:val="yellow"/>
        </w:rPr>
        <w:t xml:space="preserve">.) </w:t>
      </w:r>
      <w:proofErr w:type="gramStart"/>
      <w:r w:rsidRPr="003D1F21">
        <w:rPr>
          <w:highlight w:val="yellow"/>
        </w:rPr>
        <w:t>or</w:t>
      </w:r>
      <w:proofErr w:type="gramEnd"/>
      <w:r w:rsidRPr="003D1F21">
        <w:rPr>
          <w:highlight w:val="yellow"/>
        </w:rPr>
        <w:t xml:space="preserve"> </w:t>
      </w:r>
      <w:r w:rsidRPr="003D1F21">
        <w:rPr>
          <w:i/>
          <w:highlight w:val="yellow"/>
        </w:rPr>
        <w:t xml:space="preserve">Precious Knowledge (70 </w:t>
      </w:r>
      <w:proofErr w:type="spellStart"/>
      <w:r w:rsidRPr="003D1F21">
        <w:rPr>
          <w:i/>
          <w:highlight w:val="yellow"/>
        </w:rPr>
        <w:t>mins</w:t>
      </w:r>
      <w:proofErr w:type="spellEnd"/>
      <w:r w:rsidRPr="003D1F21">
        <w:rPr>
          <w:i/>
          <w:highlight w:val="yellow"/>
        </w:rPr>
        <w:t>.</w:t>
      </w:r>
      <w:r w:rsidRPr="003D1F21">
        <w:rPr>
          <w:highlight w:val="yellow"/>
        </w:rPr>
        <w:t>) or another choice?</w:t>
      </w:r>
      <w:r w:rsidRPr="003D1F21">
        <w:t xml:space="preserve">    </w:t>
      </w:r>
      <w:r w:rsidRPr="008678CA">
        <w:t xml:space="preserve">  </w:t>
      </w:r>
    </w:p>
    <w:p w14:paraId="0EFEC7D7" w14:textId="77777777" w:rsidR="00772505" w:rsidRDefault="00772505" w:rsidP="00772505">
      <w:pPr>
        <w:pStyle w:val="ListParagraph"/>
        <w:numPr>
          <w:ilvl w:val="1"/>
          <w:numId w:val="9"/>
        </w:numPr>
        <w:spacing w:line="276" w:lineRule="auto"/>
      </w:pPr>
      <w:r>
        <w:t xml:space="preserve">Janet Morrison expressed interest in possibly helping </w:t>
      </w:r>
      <w:proofErr w:type="gramStart"/>
      <w:r>
        <w:t>sponsor screening</w:t>
      </w:r>
      <w:proofErr w:type="gramEnd"/>
      <w:r>
        <w:t xml:space="preserve"> workshop of </w:t>
      </w:r>
      <w:r w:rsidRPr="003D1F21">
        <w:rPr>
          <w:i/>
        </w:rPr>
        <w:t>Prep School Negro</w:t>
      </w:r>
      <w:r>
        <w:t xml:space="preserve"> but this would probably be a Fall 2016 event.</w:t>
      </w:r>
      <w:r w:rsidRPr="008678CA">
        <w:t xml:space="preserve">    </w:t>
      </w:r>
    </w:p>
    <w:p w14:paraId="5F453FB9" w14:textId="77777777" w:rsidR="00772505" w:rsidRDefault="00772505" w:rsidP="00772505">
      <w:pPr>
        <w:pStyle w:val="ListParagraph"/>
        <w:numPr>
          <w:ilvl w:val="1"/>
          <w:numId w:val="8"/>
        </w:numPr>
        <w:spacing w:line="276" w:lineRule="auto"/>
      </w:pPr>
      <w:r w:rsidRPr="00D04408">
        <w:rPr>
          <w:i/>
          <w:u w:val="single"/>
        </w:rPr>
        <w:t>Good Reads</w:t>
      </w:r>
      <w:r w:rsidRPr="00D04408">
        <w:rPr>
          <w:u w:val="single"/>
        </w:rPr>
        <w:t xml:space="preserve"> emails</w:t>
      </w:r>
      <w:r>
        <w:t xml:space="preserve">: The CETL Director still received comments from various people saying that they did not receive the informational emails. AGHHH!!!! </w:t>
      </w:r>
    </w:p>
    <w:p w14:paraId="7EAA7405" w14:textId="77777777" w:rsidR="00772505" w:rsidRDefault="00772505" w:rsidP="00F071E8">
      <w:pPr>
        <w:pStyle w:val="ListParagraph"/>
      </w:pPr>
    </w:p>
    <w:p w14:paraId="6C31DF85" w14:textId="77777777" w:rsidR="00F071E8" w:rsidRDefault="00F071E8" w:rsidP="00F071E8">
      <w:pPr>
        <w:pStyle w:val="ListParagraph"/>
        <w:ind w:left="1080"/>
      </w:pPr>
    </w:p>
    <w:p w14:paraId="5058ED52" w14:textId="77777777" w:rsidR="00452E76" w:rsidRPr="002D117A" w:rsidRDefault="00452E76" w:rsidP="00452E76"/>
    <w:p w14:paraId="7E95544D" w14:textId="77777777" w:rsidR="00452E76" w:rsidRDefault="00452E76" w:rsidP="00452E76"/>
    <w:sectPr w:rsidR="00452E76" w:rsidSect="00CD5A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35D"/>
    <w:multiLevelType w:val="hybridMultilevel"/>
    <w:tmpl w:val="9906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230D9"/>
    <w:multiLevelType w:val="hybridMultilevel"/>
    <w:tmpl w:val="6F28D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C2312"/>
    <w:multiLevelType w:val="hybridMultilevel"/>
    <w:tmpl w:val="62A82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5043B"/>
    <w:multiLevelType w:val="hybridMultilevel"/>
    <w:tmpl w:val="09E025A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80478B"/>
    <w:multiLevelType w:val="hybridMultilevel"/>
    <w:tmpl w:val="169E1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6563C"/>
    <w:multiLevelType w:val="hybridMultilevel"/>
    <w:tmpl w:val="39B44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A17629"/>
    <w:multiLevelType w:val="hybridMultilevel"/>
    <w:tmpl w:val="4EE4E7DA"/>
    <w:lvl w:ilvl="0" w:tplc="F83A62D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50B0460B"/>
    <w:multiLevelType w:val="hybridMultilevel"/>
    <w:tmpl w:val="6FF0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86ED0"/>
    <w:multiLevelType w:val="hybridMultilevel"/>
    <w:tmpl w:val="ECEEEF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1C5709"/>
    <w:multiLevelType w:val="hybridMultilevel"/>
    <w:tmpl w:val="585C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1B706E"/>
    <w:multiLevelType w:val="hybridMultilevel"/>
    <w:tmpl w:val="07A6E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171FE"/>
    <w:multiLevelType w:val="hybridMultilevel"/>
    <w:tmpl w:val="D71C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9"/>
  </w:num>
  <w:num w:numId="5">
    <w:abstractNumId w:val="10"/>
  </w:num>
  <w:num w:numId="6">
    <w:abstractNumId w:val="8"/>
  </w:num>
  <w:num w:numId="7">
    <w:abstractNumId w:val="4"/>
  </w:num>
  <w:num w:numId="8">
    <w:abstractNumId w:val="7"/>
  </w:num>
  <w:num w:numId="9">
    <w:abstractNumId w:val="2"/>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76"/>
    <w:rsid w:val="00061947"/>
    <w:rsid w:val="00452E76"/>
    <w:rsid w:val="00772505"/>
    <w:rsid w:val="007C398A"/>
    <w:rsid w:val="00CD5A77"/>
    <w:rsid w:val="00F07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4641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E76"/>
    <w:pPr>
      <w:ind w:left="720"/>
      <w:contextualSpacing/>
    </w:pPr>
  </w:style>
  <w:style w:type="character" w:styleId="Hyperlink">
    <w:name w:val="Hyperlink"/>
    <w:uiPriority w:val="99"/>
    <w:unhideWhenUsed/>
    <w:rsid w:val="00772505"/>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E76"/>
    <w:pPr>
      <w:ind w:left="720"/>
      <w:contextualSpacing/>
    </w:pPr>
  </w:style>
  <w:style w:type="character" w:styleId="Hyperlink">
    <w:name w:val="Hyperlink"/>
    <w:uiPriority w:val="99"/>
    <w:unhideWhenUsed/>
    <w:rsid w:val="007725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civichouseblog.com/2016/02/19/staying-silent-low-income-students-at-pen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6117</Characters>
  <Application>Microsoft Macintosh Word</Application>
  <DocSecurity>0</DocSecurity>
  <Lines>50</Lines>
  <Paragraphs>14</Paragraphs>
  <ScaleCrop>false</ScaleCrop>
  <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dc:creator>
  <cp:keywords/>
  <dc:description/>
  <cp:lastModifiedBy>tcnjit</cp:lastModifiedBy>
  <cp:revision>2</cp:revision>
  <dcterms:created xsi:type="dcterms:W3CDTF">2016-04-18T16:43:00Z</dcterms:created>
  <dcterms:modified xsi:type="dcterms:W3CDTF">2016-04-18T16:43:00Z</dcterms:modified>
</cp:coreProperties>
</file>