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1D58D" w14:textId="77777777" w:rsidR="006A4EC1" w:rsidRPr="00823B28" w:rsidRDefault="006A4EC1" w:rsidP="006A4EC1">
      <w:pPr>
        <w:rPr>
          <w:rFonts w:ascii="Times New Roman" w:hAnsi="Times New Roman" w:cs="Times New Roman"/>
        </w:rPr>
      </w:pPr>
      <w:bookmarkStart w:id="0" w:name="_GoBack"/>
      <w:bookmarkEnd w:id="0"/>
    </w:p>
    <w:p w14:paraId="518A64C1" w14:textId="77777777" w:rsidR="006A4EC1" w:rsidRPr="00823B28" w:rsidRDefault="006A4EC1" w:rsidP="006A4EC1">
      <w:pPr>
        <w:contextualSpacing/>
        <w:jc w:val="center"/>
        <w:rPr>
          <w:rFonts w:ascii="Times New Roman" w:hAnsi="Times New Roman" w:cs="Times New Roman"/>
          <w:b/>
          <w:bCs/>
        </w:rPr>
      </w:pPr>
      <w:r w:rsidRPr="00823B28">
        <w:rPr>
          <w:rFonts w:ascii="Times New Roman" w:hAnsi="Times New Roman" w:cs="Times New Roman"/>
          <w:b/>
          <w:bCs/>
        </w:rPr>
        <w:t>Steering Committee</w:t>
      </w:r>
    </w:p>
    <w:p w14:paraId="4548148F" w14:textId="77777777" w:rsidR="006A4EC1" w:rsidRPr="00823B28" w:rsidRDefault="006A4EC1" w:rsidP="006A4EC1">
      <w:pPr>
        <w:contextualSpacing/>
        <w:jc w:val="center"/>
        <w:rPr>
          <w:rFonts w:ascii="Times New Roman" w:hAnsi="Times New Roman" w:cs="Times New Roman"/>
          <w:b/>
          <w:bCs/>
        </w:rPr>
      </w:pPr>
      <w:r w:rsidRPr="00823B28">
        <w:rPr>
          <w:rFonts w:ascii="Times New Roman" w:hAnsi="Times New Roman" w:cs="Times New Roman"/>
          <w:b/>
          <w:bCs/>
        </w:rPr>
        <w:t>Minutes</w:t>
      </w:r>
    </w:p>
    <w:p w14:paraId="7949809F" w14:textId="0A801364" w:rsidR="006A4EC1" w:rsidRPr="00823B28" w:rsidRDefault="006E2955" w:rsidP="006A4EC1">
      <w:pPr>
        <w:jc w:val="center"/>
        <w:rPr>
          <w:rFonts w:ascii="Times New Roman" w:hAnsi="Times New Roman" w:cs="Times New Roman"/>
          <w:b/>
        </w:rPr>
      </w:pPr>
      <w:r>
        <w:rPr>
          <w:rFonts w:ascii="Times New Roman" w:hAnsi="Times New Roman" w:cs="Times New Roman"/>
          <w:b/>
        </w:rPr>
        <w:t>October 5</w:t>
      </w:r>
      <w:r w:rsidR="006A4EC1" w:rsidRPr="00823B28">
        <w:rPr>
          <w:rFonts w:ascii="Times New Roman" w:hAnsi="Times New Roman" w:cs="Times New Roman"/>
          <w:b/>
        </w:rPr>
        <w:t>, 2016</w:t>
      </w:r>
    </w:p>
    <w:p w14:paraId="13D84954" w14:textId="77777777" w:rsidR="006A4EC1" w:rsidRPr="00823B28" w:rsidRDefault="006A4EC1" w:rsidP="006A4EC1">
      <w:pPr>
        <w:jc w:val="center"/>
        <w:rPr>
          <w:rFonts w:ascii="Times New Roman" w:hAnsi="Times New Roman" w:cs="Times New Roman"/>
          <w:b/>
        </w:rPr>
      </w:pPr>
    </w:p>
    <w:p w14:paraId="6B81CED7" w14:textId="77777777" w:rsidR="006A4EC1" w:rsidRPr="00823B28" w:rsidRDefault="006A4EC1" w:rsidP="006A4EC1">
      <w:pPr>
        <w:jc w:val="center"/>
        <w:rPr>
          <w:rFonts w:ascii="Times New Roman" w:hAnsi="Times New Roman" w:cs="Times New Roman"/>
          <w:b/>
        </w:rPr>
      </w:pPr>
    </w:p>
    <w:p w14:paraId="6DE8F834" w14:textId="3D03C234" w:rsidR="006A4EC1" w:rsidRPr="00823B28" w:rsidRDefault="006A4EC1" w:rsidP="006A4EC1">
      <w:pPr>
        <w:contextualSpacing/>
        <w:rPr>
          <w:rFonts w:ascii="Times New Roman" w:hAnsi="Times New Roman" w:cs="Times New Roman"/>
        </w:rPr>
      </w:pPr>
      <w:r w:rsidRPr="00823B28">
        <w:rPr>
          <w:rFonts w:ascii="Times New Roman" w:hAnsi="Times New Roman" w:cs="Times New Roman"/>
          <w:b/>
          <w:bCs/>
        </w:rPr>
        <w:t>Attendance:</w:t>
      </w:r>
      <w:r w:rsidRPr="00823B28">
        <w:rPr>
          <w:rFonts w:ascii="Times New Roman" w:hAnsi="Times New Roman" w:cs="Times New Roman"/>
        </w:rPr>
        <w:t xml:space="preserve"> Jacqueline Taylor, Janice </w:t>
      </w:r>
      <w:proofErr w:type="spellStart"/>
      <w:r w:rsidRPr="00823B28">
        <w:rPr>
          <w:rFonts w:ascii="Times New Roman" w:hAnsi="Times New Roman" w:cs="Times New Roman"/>
        </w:rPr>
        <w:t>Vermeychuk</w:t>
      </w:r>
      <w:proofErr w:type="spellEnd"/>
      <w:r w:rsidRPr="00823B28">
        <w:rPr>
          <w:rFonts w:ascii="Times New Roman" w:hAnsi="Times New Roman" w:cs="Times New Roman"/>
        </w:rPr>
        <w:t xml:space="preserve">, </w:t>
      </w:r>
      <w:r w:rsidR="00390627">
        <w:rPr>
          <w:rFonts w:ascii="Times New Roman" w:hAnsi="Times New Roman" w:cs="Times New Roman"/>
        </w:rPr>
        <w:t xml:space="preserve">Karen Clark (CAP), </w:t>
      </w:r>
      <w:r w:rsidR="00CD299F">
        <w:rPr>
          <w:rFonts w:ascii="Times New Roman" w:hAnsi="Times New Roman" w:cs="Times New Roman"/>
        </w:rPr>
        <w:t xml:space="preserve">Nancy Cornwell, </w:t>
      </w:r>
      <w:r w:rsidRPr="00823B28">
        <w:rPr>
          <w:rFonts w:ascii="Times New Roman" w:hAnsi="Times New Roman" w:cs="Times New Roman"/>
        </w:rPr>
        <w:t>Cynthia Cu</w:t>
      </w:r>
      <w:r w:rsidR="006E2955">
        <w:rPr>
          <w:rFonts w:ascii="Times New Roman" w:hAnsi="Times New Roman" w:cs="Times New Roman"/>
        </w:rPr>
        <w:t xml:space="preserve">rtis, Wayne </w:t>
      </w:r>
      <w:proofErr w:type="spellStart"/>
      <w:r w:rsidR="006E2955">
        <w:rPr>
          <w:rFonts w:ascii="Times New Roman" w:hAnsi="Times New Roman" w:cs="Times New Roman"/>
        </w:rPr>
        <w:t>Heisler</w:t>
      </w:r>
      <w:proofErr w:type="spellEnd"/>
      <w:r w:rsidRPr="00823B28">
        <w:rPr>
          <w:rFonts w:ascii="Times New Roman" w:hAnsi="Times New Roman" w:cs="Times New Roman"/>
        </w:rPr>
        <w:t xml:space="preserve">, </w:t>
      </w:r>
      <w:r w:rsidR="006E2955">
        <w:rPr>
          <w:rFonts w:ascii="Times New Roman" w:hAnsi="Times New Roman" w:cs="Times New Roman"/>
        </w:rPr>
        <w:t xml:space="preserve">Michael Roberts, Kevin Kim, </w:t>
      </w:r>
      <w:r w:rsidR="00CD299F">
        <w:rPr>
          <w:rFonts w:ascii="Times New Roman" w:hAnsi="Times New Roman" w:cs="Times New Roman"/>
        </w:rPr>
        <w:t xml:space="preserve">Priscilla Nunez, </w:t>
      </w:r>
      <w:r w:rsidR="00390627">
        <w:rPr>
          <w:rFonts w:ascii="Times New Roman" w:hAnsi="Times New Roman" w:cs="Times New Roman"/>
        </w:rPr>
        <w:t xml:space="preserve">Abby O’Connor (CFA), Jennifer </w:t>
      </w:r>
      <w:proofErr w:type="spellStart"/>
      <w:r w:rsidR="00390627">
        <w:rPr>
          <w:rFonts w:ascii="Times New Roman" w:hAnsi="Times New Roman" w:cs="Times New Roman"/>
        </w:rPr>
        <w:t>Palmgren</w:t>
      </w:r>
      <w:proofErr w:type="spellEnd"/>
      <w:r w:rsidR="00390627">
        <w:rPr>
          <w:rFonts w:ascii="Times New Roman" w:hAnsi="Times New Roman" w:cs="Times New Roman"/>
        </w:rPr>
        <w:t>,</w:t>
      </w:r>
      <w:r w:rsidRPr="00823B28">
        <w:rPr>
          <w:rFonts w:ascii="Times New Roman" w:hAnsi="Times New Roman" w:cs="Times New Roman"/>
        </w:rPr>
        <w:t xml:space="preserve"> Jessica Stover</w:t>
      </w:r>
      <w:r w:rsidR="00390627">
        <w:rPr>
          <w:rFonts w:ascii="Times New Roman" w:hAnsi="Times New Roman" w:cs="Times New Roman"/>
        </w:rPr>
        <w:t xml:space="preserve">, and </w:t>
      </w:r>
      <w:proofErr w:type="spellStart"/>
      <w:r w:rsidR="00390627">
        <w:rPr>
          <w:rFonts w:ascii="Times New Roman" w:hAnsi="Times New Roman" w:cs="Times New Roman"/>
        </w:rPr>
        <w:t>Suriza</w:t>
      </w:r>
      <w:proofErr w:type="spellEnd"/>
      <w:r w:rsidR="00390627">
        <w:rPr>
          <w:rFonts w:ascii="Times New Roman" w:hAnsi="Times New Roman" w:cs="Times New Roman"/>
        </w:rPr>
        <w:t xml:space="preserve"> Van der </w:t>
      </w:r>
      <w:proofErr w:type="spellStart"/>
      <w:r w:rsidR="00390627">
        <w:rPr>
          <w:rFonts w:ascii="Times New Roman" w:hAnsi="Times New Roman" w:cs="Times New Roman"/>
        </w:rPr>
        <w:t>Sandt</w:t>
      </w:r>
      <w:proofErr w:type="spellEnd"/>
      <w:r w:rsidR="00390627">
        <w:rPr>
          <w:rFonts w:ascii="Times New Roman" w:hAnsi="Times New Roman" w:cs="Times New Roman"/>
        </w:rPr>
        <w:t xml:space="preserve"> (CSCC)</w:t>
      </w:r>
      <w:r w:rsidRPr="00823B28">
        <w:rPr>
          <w:rFonts w:ascii="Times New Roman" w:hAnsi="Times New Roman" w:cs="Times New Roman"/>
        </w:rPr>
        <w:t xml:space="preserve">. </w:t>
      </w:r>
    </w:p>
    <w:p w14:paraId="0EC76A74" w14:textId="07B06422" w:rsidR="006A4EC1" w:rsidRPr="00823B28" w:rsidRDefault="006A4EC1" w:rsidP="006A4EC1">
      <w:pPr>
        <w:rPr>
          <w:rFonts w:ascii="Times New Roman" w:hAnsi="Times New Roman" w:cs="Times New Roman"/>
          <w:b/>
        </w:rPr>
      </w:pPr>
    </w:p>
    <w:p w14:paraId="134B9719" w14:textId="77777777" w:rsidR="006A4EC1" w:rsidRPr="00823B28" w:rsidRDefault="006A4EC1" w:rsidP="006A4EC1">
      <w:pPr>
        <w:rPr>
          <w:rFonts w:ascii="Times New Roman" w:hAnsi="Times New Roman" w:cs="Times New Roman"/>
          <w:b/>
        </w:rPr>
      </w:pPr>
    </w:p>
    <w:p w14:paraId="7AD4FB2C" w14:textId="77777777" w:rsidR="00371BD5" w:rsidRPr="00823B28" w:rsidRDefault="00371BD5" w:rsidP="00371BD5">
      <w:pPr>
        <w:pStyle w:val="ListParagraph"/>
        <w:ind w:left="360"/>
        <w:rPr>
          <w:rFonts w:ascii="Times New Roman" w:hAnsi="Times New Roman" w:cs="Times New Roman"/>
          <w:b/>
          <w:bCs/>
        </w:rPr>
      </w:pPr>
    </w:p>
    <w:p w14:paraId="55F04958" w14:textId="11E53CEA" w:rsidR="006A4EC1" w:rsidRDefault="006A4EC1" w:rsidP="006A4EC1">
      <w:pPr>
        <w:pStyle w:val="ListParagraph"/>
        <w:numPr>
          <w:ilvl w:val="0"/>
          <w:numId w:val="1"/>
        </w:numPr>
        <w:ind w:left="360" w:hanging="270"/>
        <w:rPr>
          <w:rFonts w:ascii="Times New Roman" w:hAnsi="Times New Roman" w:cs="Times New Roman"/>
          <w:b/>
          <w:bCs/>
        </w:rPr>
      </w:pPr>
      <w:r w:rsidRPr="00823B28">
        <w:rPr>
          <w:rFonts w:ascii="Times New Roman" w:hAnsi="Times New Roman" w:cs="Times New Roman"/>
          <w:b/>
          <w:bCs/>
        </w:rPr>
        <w:t xml:space="preserve">Review of </w:t>
      </w:r>
      <w:r w:rsidR="006E2955">
        <w:rPr>
          <w:rFonts w:ascii="Times New Roman" w:hAnsi="Times New Roman" w:cs="Times New Roman"/>
          <w:b/>
        </w:rPr>
        <w:t>September 21</w:t>
      </w:r>
      <w:r w:rsidRPr="00823B28">
        <w:rPr>
          <w:rFonts w:ascii="Times New Roman" w:hAnsi="Times New Roman" w:cs="Times New Roman"/>
          <w:b/>
        </w:rPr>
        <w:t>, 2016</w:t>
      </w:r>
      <w:r w:rsidRPr="00823B28">
        <w:rPr>
          <w:rFonts w:ascii="Times New Roman" w:hAnsi="Times New Roman" w:cs="Times New Roman"/>
          <w:b/>
          <w:bCs/>
        </w:rPr>
        <w:t xml:space="preserve"> meeting minutes. – minutes were approved.</w:t>
      </w:r>
    </w:p>
    <w:p w14:paraId="225EA0BF" w14:textId="77777777" w:rsidR="006E2955" w:rsidRDefault="006E2955" w:rsidP="006E2955">
      <w:pPr>
        <w:pStyle w:val="ListParagraph"/>
        <w:ind w:left="360"/>
        <w:rPr>
          <w:rFonts w:ascii="Times New Roman" w:hAnsi="Times New Roman" w:cs="Times New Roman"/>
          <w:b/>
          <w:bCs/>
        </w:rPr>
      </w:pPr>
    </w:p>
    <w:p w14:paraId="54F34C82" w14:textId="03CE9446" w:rsidR="006E2955" w:rsidRPr="006E2955" w:rsidRDefault="006E2955" w:rsidP="006E2955">
      <w:pPr>
        <w:pStyle w:val="ListParagraph"/>
        <w:numPr>
          <w:ilvl w:val="0"/>
          <w:numId w:val="1"/>
        </w:numPr>
        <w:spacing w:line="480" w:lineRule="auto"/>
        <w:ind w:left="360" w:hanging="270"/>
        <w:rPr>
          <w:rFonts w:ascii="Times New Roman" w:hAnsi="Times New Roman" w:cs="Times New Roman"/>
          <w:b/>
        </w:rPr>
      </w:pPr>
      <w:r w:rsidRPr="006E2955">
        <w:rPr>
          <w:rFonts w:ascii="Times New Roman" w:hAnsi="Times New Roman" w:cs="Times New Roman"/>
          <w:b/>
        </w:rPr>
        <w:t>Reports from Standing Committees</w:t>
      </w:r>
      <w:r>
        <w:rPr>
          <w:rFonts w:ascii="Times New Roman" w:hAnsi="Times New Roman" w:cs="Times New Roman"/>
          <w:b/>
        </w:rPr>
        <w:t xml:space="preserve"> (CAP, CFA, CSCC)</w:t>
      </w:r>
    </w:p>
    <w:p w14:paraId="4D4C9B52" w14:textId="4F84C5DC" w:rsidR="006E2955" w:rsidRDefault="006E2955" w:rsidP="006E2955">
      <w:pPr>
        <w:pStyle w:val="ListParagraph"/>
        <w:numPr>
          <w:ilvl w:val="0"/>
          <w:numId w:val="1"/>
        </w:numPr>
        <w:spacing w:line="480" w:lineRule="auto"/>
        <w:ind w:left="360" w:hanging="270"/>
        <w:rPr>
          <w:rFonts w:ascii="Times New Roman" w:hAnsi="Times New Roman" w:cs="Times New Roman"/>
          <w:b/>
        </w:rPr>
      </w:pPr>
      <w:r w:rsidRPr="006E2955">
        <w:rPr>
          <w:rFonts w:ascii="Times New Roman" w:hAnsi="Times New Roman" w:cs="Times New Roman"/>
          <w:b/>
        </w:rPr>
        <w:t>Item for GPC: English proficiency for international grad</w:t>
      </w:r>
      <w:r>
        <w:rPr>
          <w:rFonts w:ascii="Times New Roman" w:hAnsi="Times New Roman" w:cs="Times New Roman"/>
          <w:b/>
        </w:rPr>
        <w:t>uate</w:t>
      </w:r>
      <w:r w:rsidRPr="006E2955">
        <w:rPr>
          <w:rFonts w:ascii="Times New Roman" w:hAnsi="Times New Roman" w:cs="Times New Roman"/>
          <w:b/>
        </w:rPr>
        <w:t xml:space="preserve"> students</w:t>
      </w:r>
      <w:r>
        <w:rPr>
          <w:rFonts w:ascii="Times New Roman" w:hAnsi="Times New Roman" w:cs="Times New Roman"/>
          <w:b/>
        </w:rPr>
        <w:t>.</w:t>
      </w:r>
    </w:p>
    <w:p w14:paraId="33A7653C" w14:textId="54C1CCEF" w:rsidR="006E2955" w:rsidRPr="00872FEB" w:rsidRDefault="0002374D" w:rsidP="00872FEB">
      <w:pPr>
        <w:ind w:left="360"/>
        <w:rPr>
          <w:rFonts w:ascii="Times New Roman" w:hAnsi="Times New Roman" w:cs="Times New Roman"/>
        </w:rPr>
      </w:pPr>
      <w:r w:rsidRPr="00872FEB">
        <w:rPr>
          <w:rFonts w:ascii="Times New Roman" w:hAnsi="Times New Roman" w:cs="Times New Roman"/>
          <w:bCs/>
        </w:rPr>
        <w:t xml:space="preserve">Discussed a memo from Monica </w:t>
      </w:r>
      <w:proofErr w:type="spellStart"/>
      <w:r w:rsidRPr="00872FEB">
        <w:rPr>
          <w:rFonts w:ascii="Times New Roman" w:hAnsi="Times New Roman" w:cs="Times New Roman"/>
          <w:bCs/>
        </w:rPr>
        <w:t>Jacobe</w:t>
      </w:r>
      <w:proofErr w:type="spellEnd"/>
      <w:r w:rsidR="00CF265D">
        <w:rPr>
          <w:rFonts w:ascii="Times New Roman" w:hAnsi="Times New Roman" w:cs="Times New Roman"/>
          <w:bCs/>
        </w:rPr>
        <w:t xml:space="preserve">, Director for </w:t>
      </w:r>
      <w:r w:rsidR="00CF265D">
        <w:rPr>
          <w:rFonts w:ascii="Times New Roman" w:hAnsi="Times New Roman" w:cs="Times New Roman"/>
        </w:rPr>
        <w:t xml:space="preserve">The </w:t>
      </w:r>
      <w:r w:rsidR="00872FEB" w:rsidRPr="00872FEB">
        <w:rPr>
          <w:rFonts w:ascii="Times New Roman" w:hAnsi="Times New Roman" w:cs="Times New Roman"/>
        </w:rPr>
        <w:t>Center for American Language &amp; Culture</w:t>
      </w:r>
      <w:r w:rsidR="00872FEB">
        <w:rPr>
          <w:rFonts w:ascii="Times New Roman" w:hAnsi="Times New Roman" w:cs="Times New Roman"/>
        </w:rPr>
        <w:t>,</w:t>
      </w:r>
      <w:r w:rsidRPr="00872FEB">
        <w:rPr>
          <w:rFonts w:ascii="Times New Roman" w:hAnsi="Times New Roman" w:cs="Times New Roman"/>
          <w:bCs/>
        </w:rPr>
        <w:t xml:space="preserve"> concerning the need for the establishment of English language proficiency guidelines for grad school applicants.</w:t>
      </w:r>
      <w:r w:rsidR="00872FEB">
        <w:rPr>
          <w:rFonts w:ascii="Times New Roman" w:hAnsi="Times New Roman" w:cs="Times New Roman"/>
        </w:rPr>
        <w:t xml:space="preserve"> </w:t>
      </w:r>
      <w:r w:rsidR="006E2955" w:rsidRPr="00872FEB">
        <w:rPr>
          <w:rFonts w:ascii="Times New Roman" w:hAnsi="Times New Roman" w:cs="Times New Roman"/>
        </w:rPr>
        <w:t xml:space="preserve">Steering does not feel it needs to be a charge. Cindy will contact Stuart Carrol. </w:t>
      </w:r>
    </w:p>
    <w:p w14:paraId="4B0FBCA2" w14:textId="77777777" w:rsidR="0002374D" w:rsidRPr="0002374D" w:rsidRDefault="0002374D" w:rsidP="0002374D">
      <w:pPr>
        <w:ind w:firstLine="360"/>
        <w:rPr>
          <w:rFonts w:ascii="Times New Roman" w:hAnsi="Times New Roman" w:cs="Times New Roman"/>
        </w:rPr>
      </w:pPr>
    </w:p>
    <w:p w14:paraId="5C28B40E" w14:textId="1D496CFB" w:rsidR="006961B7" w:rsidRDefault="00C30A22" w:rsidP="006961B7">
      <w:pPr>
        <w:pStyle w:val="ListParagraph"/>
        <w:numPr>
          <w:ilvl w:val="0"/>
          <w:numId w:val="1"/>
        </w:numPr>
        <w:spacing w:line="480" w:lineRule="auto"/>
        <w:ind w:left="360" w:hanging="270"/>
        <w:rPr>
          <w:rFonts w:ascii="Times New Roman" w:hAnsi="Times New Roman" w:cs="Times New Roman"/>
          <w:b/>
        </w:rPr>
      </w:pPr>
      <w:r w:rsidRPr="00C30A22">
        <w:rPr>
          <w:rFonts w:ascii="Times New Roman" w:hAnsi="Times New Roman" w:cs="Times New Roman"/>
          <w:b/>
        </w:rPr>
        <w:t xml:space="preserve">Information sent out to </w:t>
      </w:r>
      <w:r w:rsidR="00F57832">
        <w:rPr>
          <w:rFonts w:ascii="Times New Roman" w:hAnsi="Times New Roman" w:cs="Times New Roman"/>
          <w:b/>
        </w:rPr>
        <w:t>campus by the compliance office.</w:t>
      </w:r>
    </w:p>
    <w:p w14:paraId="70C74E0C" w14:textId="1C22BF6B" w:rsidR="00F57832" w:rsidRPr="00A324B0" w:rsidRDefault="00A324B0" w:rsidP="00A324B0">
      <w:pPr>
        <w:pStyle w:val="ListParagraph"/>
        <w:ind w:left="360"/>
        <w:rPr>
          <w:rFonts w:ascii="Times New Roman" w:hAnsi="Times New Roman" w:cs="Times New Roman"/>
        </w:rPr>
      </w:pPr>
      <w:r w:rsidRPr="00A324B0">
        <w:rPr>
          <w:rFonts w:ascii="Times New Roman" w:hAnsi="Times New Roman" w:cs="Times New Roman"/>
          <w:bCs/>
        </w:rPr>
        <w:t xml:space="preserve">Discussed policy writing guidelines sent to administrators and staff by the office of compliance. </w:t>
      </w:r>
      <w:r w:rsidR="00F57832" w:rsidRPr="00A324B0">
        <w:rPr>
          <w:rFonts w:ascii="Times New Roman" w:hAnsi="Times New Roman" w:cs="Times New Roman"/>
        </w:rPr>
        <w:t>Cindy will contact Gary Miller in the Compliance Office</w:t>
      </w:r>
      <w:r w:rsidR="00390627">
        <w:rPr>
          <w:rFonts w:ascii="Times New Roman" w:hAnsi="Times New Roman" w:cs="Times New Roman"/>
        </w:rPr>
        <w:t xml:space="preserve"> to share that this information will be sent to committee and council chairs and to share our expectation that edits to policy by the office of compliance will be shared with committees so that any concerns may be addressed. Cindy will s</w:t>
      </w:r>
      <w:r w:rsidR="0067051E" w:rsidRPr="00A324B0">
        <w:rPr>
          <w:rFonts w:ascii="Times New Roman" w:hAnsi="Times New Roman" w:cs="Times New Roman"/>
        </w:rPr>
        <w:t xml:space="preserve">hare </w:t>
      </w:r>
      <w:r w:rsidR="00390627">
        <w:rPr>
          <w:rFonts w:ascii="Times New Roman" w:hAnsi="Times New Roman" w:cs="Times New Roman"/>
        </w:rPr>
        <w:t xml:space="preserve">the writing guidelines </w:t>
      </w:r>
      <w:r w:rsidR="0067051E" w:rsidRPr="00A324B0">
        <w:rPr>
          <w:rFonts w:ascii="Times New Roman" w:hAnsi="Times New Roman" w:cs="Times New Roman"/>
        </w:rPr>
        <w:t xml:space="preserve">with </w:t>
      </w:r>
      <w:r w:rsidR="00872FEB">
        <w:rPr>
          <w:rFonts w:ascii="Times New Roman" w:hAnsi="Times New Roman" w:cs="Times New Roman"/>
        </w:rPr>
        <w:t xml:space="preserve">the </w:t>
      </w:r>
      <w:r w:rsidR="0067051E" w:rsidRPr="00A324B0">
        <w:rPr>
          <w:rFonts w:ascii="Times New Roman" w:hAnsi="Times New Roman" w:cs="Times New Roman"/>
        </w:rPr>
        <w:t xml:space="preserve">chairs of standing committees </w:t>
      </w:r>
      <w:r w:rsidR="00390627">
        <w:rPr>
          <w:rFonts w:ascii="Times New Roman" w:hAnsi="Times New Roman" w:cs="Times New Roman"/>
        </w:rPr>
        <w:t>and councils</w:t>
      </w:r>
      <w:r w:rsidR="0067051E" w:rsidRPr="00A324B0">
        <w:rPr>
          <w:rFonts w:ascii="Times New Roman" w:hAnsi="Times New Roman" w:cs="Times New Roman"/>
        </w:rPr>
        <w:t>.</w:t>
      </w:r>
    </w:p>
    <w:p w14:paraId="1E928C11" w14:textId="77777777" w:rsidR="0067051E" w:rsidRPr="00F57832" w:rsidRDefault="0067051E" w:rsidP="0067051E">
      <w:pPr>
        <w:tabs>
          <w:tab w:val="left" w:pos="450"/>
        </w:tabs>
        <w:ind w:left="360"/>
        <w:rPr>
          <w:rFonts w:ascii="Times New Roman" w:hAnsi="Times New Roman" w:cs="Times New Roman"/>
        </w:rPr>
      </w:pPr>
    </w:p>
    <w:p w14:paraId="3C73B04D" w14:textId="77141967" w:rsidR="006961B7" w:rsidRDefault="006961B7" w:rsidP="006961B7">
      <w:pPr>
        <w:pStyle w:val="ListParagraph"/>
        <w:numPr>
          <w:ilvl w:val="0"/>
          <w:numId w:val="1"/>
        </w:numPr>
        <w:spacing w:line="480" w:lineRule="auto"/>
        <w:ind w:left="360" w:hanging="270"/>
        <w:rPr>
          <w:rFonts w:ascii="Times New Roman" w:hAnsi="Times New Roman" w:cs="Times New Roman"/>
          <w:b/>
        </w:rPr>
      </w:pPr>
      <w:r w:rsidRPr="006961B7">
        <w:rPr>
          <w:rFonts w:ascii="Times New Roman" w:hAnsi="Times New Roman" w:cs="Times New Roman"/>
          <w:b/>
        </w:rPr>
        <w:t>Information for new chairs</w:t>
      </w:r>
    </w:p>
    <w:p w14:paraId="591F6B38" w14:textId="067BFC3B" w:rsidR="0067051E" w:rsidRPr="008B0A92" w:rsidRDefault="00CF265D" w:rsidP="0067051E">
      <w:pPr>
        <w:pStyle w:val="ListParagraph"/>
        <w:spacing w:line="480" w:lineRule="auto"/>
        <w:ind w:left="360"/>
        <w:rPr>
          <w:rFonts w:ascii="Times New Roman" w:hAnsi="Times New Roman" w:cs="Times New Roman"/>
        </w:rPr>
      </w:pPr>
      <w:r>
        <w:rPr>
          <w:rFonts w:ascii="Times New Roman" w:hAnsi="Times New Roman" w:cs="Times New Roman"/>
        </w:rPr>
        <w:t xml:space="preserve">Review of </w:t>
      </w:r>
      <w:r w:rsidR="008B0A92" w:rsidRPr="008B0A92">
        <w:rPr>
          <w:rFonts w:ascii="Times New Roman" w:hAnsi="Times New Roman" w:cs="Times New Roman"/>
        </w:rPr>
        <w:t>Governance Orientation welcome letter to be sent to new chairs.</w:t>
      </w:r>
    </w:p>
    <w:p w14:paraId="3910A77D" w14:textId="5345D0BB" w:rsidR="00041ECC" w:rsidRPr="004467B1" w:rsidRDefault="004467B1" w:rsidP="004467B1">
      <w:pPr>
        <w:pStyle w:val="ListParagraph"/>
        <w:numPr>
          <w:ilvl w:val="0"/>
          <w:numId w:val="1"/>
        </w:numPr>
        <w:spacing w:line="480" w:lineRule="auto"/>
        <w:ind w:left="360" w:hanging="270"/>
        <w:rPr>
          <w:rFonts w:ascii="Times New Roman" w:hAnsi="Times New Roman" w:cs="Times New Roman"/>
          <w:b/>
        </w:rPr>
      </w:pPr>
      <w:r>
        <w:rPr>
          <w:rFonts w:ascii="Times New Roman" w:hAnsi="Times New Roman" w:cs="Times New Roman"/>
          <w:b/>
        </w:rPr>
        <w:t>Review of Governance Document</w:t>
      </w:r>
    </w:p>
    <w:p w14:paraId="1AC73810" w14:textId="3553B053" w:rsidR="00041ECC" w:rsidRPr="004467B1" w:rsidRDefault="00041ECC" w:rsidP="004467B1">
      <w:pPr>
        <w:tabs>
          <w:tab w:val="left" w:pos="450"/>
        </w:tabs>
        <w:ind w:left="360"/>
        <w:rPr>
          <w:rFonts w:ascii="Times New Roman" w:hAnsi="Times New Roman" w:cs="Times New Roman"/>
          <w:bCs/>
        </w:rPr>
      </w:pPr>
      <w:r w:rsidRPr="004467B1">
        <w:rPr>
          <w:rFonts w:ascii="Times New Roman" w:hAnsi="Times New Roman" w:cs="Times New Roman"/>
          <w:bCs/>
        </w:rPr>
        <w:t>The Steering Committee has approved a prelimin</w:t>
      </w:r>
      <w:r w:rsidR="004467B1">
        <w:rPr>
          <w:rFonts w:ascii="Times New Roman" w:hAnsi="Times New Roman" w:cs="Times New Roman"/>
          <w:bCs/>
        </w:rPr>
        <w:t xml:space="preserve">ary recommendation revising our </w:t>
      </w:r>
      <w:r w:rsidRPr="004467B1">
        <w:rPr>
          <w:rFonts w:ascii="Times New Roman" w:hAnsi="Times New Roman" w:cs="Times New Roman"/>
          <w:bCs/>
        </w:rPr>
        <w:t xml:space="preserve">governance document. </w:t>
      </w:r>
      <w:r w:rsidR="004467B1" w:rsidRPr="004467B1">
        <w:rPr>
          <w:rFonts w:ascii="Times New Roman" w:hAnsi="Times New Roman" w:cs="Times New Roman"/>
        </w:rPr>
        <w:t xml:space="preserve">Email to be sent campus-wide </w:t>
      </w:r>
      <w:r w:rsidR="004467B1" w:rsidRPr="004467B1">
        <w:rPr>
          <w:rFonts w:ascii="Times New Roman" w:hAnsi="Times New Roman" w:cs="Times New Roman"/>
          <w:bCs/>
        </w:rPr>
        <w:t xml:space="preserve">regarding the open fora for the governance document </w:t>
      </w:r>
      <w:r w:rsidRPr="004467B1">
        <w:rPr>
          <w:rFonts w:ascii="Times New Roman" w:hAnsi="Times New Roman" w:cs="Times New Roman"/>
          <w:bCs/>
        </w:rPr>
        <w:t>ask</w:t>
      </w:r>
      <w:r w:rsidR="004467B1" w:rsidRPr="004467B1">
        <w:rPr>
          <w:rFonts w:ascii="Times New Roman" w:hAnsi="Times New Roman" w:cs="Times New Roman"/>
          <w:bCs/>
        </w:rPr>
        <w:t>ing</w:t>
      </w:r>
      <w:r w:rsidRPr="004467B1">
        <w:rPr>
          <w:rFonts w:ascii="Times New Roman" w:hAnsi="Times New Roman" w:cs="Times New Roman"/>
          <w:bCs/>
        </w:rPr>
        <w:t xml:space="preserve"> the campus community to review the document carefully and to provide us with your feedback on the revisions.</w:t>
      </w:r>
    </w:p>
    <w:p w14:paraId="76EC51AE" w14:textId="0C57AE52" w:rsidR="00120898" w:rsidRPr="00120898" w:rsidRDefault="00120898" w:rsidP="0067051E">
      <w:pPr>
        <w:tabs>
          <w:tab w:val="left" w:pos="450"/>
        </w:tabs>
        <w:ind w:left="360"/>
        <w:rPr>
          <w:rFonts w:ascii="Times New Roman" w:hAnsi="Times New Roman" w:cs="Times New Roman"/>
        </w:rPr>
      </w:pPr>
    </w:p>
    <w:p w14:paraId="3AD82A8D" w14:textId="77777777" w:rsidR="006E2955" w:rsidRDefault="006E2955" w:rsidP="006961B7">
      <w:pPr>
        <w:pStyle w:val="ListParagraph"/>
        <w:ind w:left="540"/>
        <w:rPr>
          <w:rFonts w:ascii="Times New Roman" w:hAnsi="Times New Roman" w:cs="Times New Roman"/>
          <w:b/>
          <w:bCs/>
        </w:rPr>
      </w:pPr>
    </w:p>
    <w:p w14:paraId="6D88D00E" w14:textId="77777777" w:rsidR="006E2955" w:rsidRPr="006E2955" w:rsidRDefault="006E2955" w:rsidP="006E2955">
      <w:pPr>
        <w:rPr>
          <w:rFonts w:ascii="Times New Roman" w:hAnsi="Times New Roman" w:cs="Times New Roman"/>
          <w:b/>
          <w:bCs/>
        </w:rPr>
      </w:pPr>
    </w:p>
    <w:p w14:paraId="508F69D9" w14:textId="23C7F611" w:rsidR="00371BD5" w:rsidRDefault="00371BD5" w:rsidP="00371BD5">
      <w:pPr>
        <w:pStyle w:val="ListParagraph"/>
        <w:rPr>
          <w:rFonts w:ascii="Times New Roman" w:hAnsi="Times New Roman" w:cs="Times New Roman"/>
          <w:b/>
          <w:bCs/>
        </w:rPr>
      </w:pPr>
    </w:p>
    <w:p w14:paraId="4937BE3F" w14:textId="7A8A4914" w:rsidR="006E2955" w:rsidRDefault="006E2955" w:rsidP="00371BD5">
      <w:pPr>
        <w:pStyle w:val="ListParagraph"/>
        <w:rPr>
          <w:rFonts w:ascii="Times New Roman" w:hAnsi="Times New Roman" w:cs="Times New Roman"/>
          <w:b/>
          <w:bCs/>
        </w:rPr>
      </w:pPr>
    </w:p>
    <w:p w14:paraId="7C300C78" w14:textId="77777777" w:rsidR="006E2955" w:rsidRPr="00823B28" w:rsidRDefault="006E2955" w:rsidP="00880DBC">
      <w:pPr>
        <w:ind w:firstLine="360"/>
        <w:rPr>
          <w:rFonts w:ascii="Times New Roman" w:hAnsi="Times New Roman" w:cs="Times New Roman"/>
        </w:rPr>
      </w:pPr>
    </w:p>
    <w:sectPr w:rsidR="006E2955" w:rsidRPr="00823B28" w:rsidSect="00051ED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F4377"/>
    <w:multiLevelType w:val="hybridMultilevel"/>
    <w:tmpl w:val="C024B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04746"/>
    <w:multiLevelType w:val="hybridMultilevel"/>
    <w:tmpl w:val="01080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C7733"/>
    <w:multiLevelType w:val="hybridMultilevel"/>
    <w:tmpl w:val="5ACC9C9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734C8"/>
    <w:multiLevelType w:val="hybridMultilevel"/>
    <w:tmpl w:val="446AF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C0033"/>
    <w:multiLevelType w:val="hybridMultilevel"/>
    <w:tmpl w:val="446AF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E4339"/>
    <w:multiLevelType w:val="hybridMultilevel"/>
    <w:tmpl w:val="446AF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F21E78"/>
    <w:multiLevelType w:val="hybridMultilevel"/>
    <w:tmpl w:val="7ACE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1B"/>
    <w:rsid w:val="0002374D"/>
    <w:rsid w:val="00041ECC"/>
    <w:rsid w:val="00051ED7"/>
    <w:rsid w:val="00060191"/>
    <w:rsid w:val="00086A21"/>
    <w:rsid w:val="00086D63"/>
    <w:rsid w:val="000A2A14"/>
    <w:rsid w:val="000E408C"/>
    <w:rsid w:val="00120898"/>
    <w:rsid w:val="00132F50"/>
    <w:rsid w:val="00142B54"/>
    <w:rsid w:val="00143BCB"/>
    <w:rsid w:val="00190F4C"/>
    <w:rsid w:val="001D471E"/>
    <w:rsid w:val="001F18A3"/>
    <w:rsid w:val="002A237B"/>
    <w:rsid w:val="002B2AA1"/>
    <w:rsid w:val="0030011B"/>
    <w:rsid w:val="00371BD5"/>
    <w:rsid w:val="00390627"/>
    <w:rsid w:val="00396403"/>
    <w:rsid w:val="004467B1"/>
    <w:rsid w:val="00464375"/>
    <w:rsid w:val="004A092B"/>
    <w:rsid w:val="00500EE0"/>
    <w:rsid w:val="005706AF"/>
    <w:rsid w:val="005970D0"/>
    <w:rsid w:val="005E5465"/>
    <w:rsid w:val="00635A85"/>
    <w:rsid w:val="0067051E"/>
    <w:rsid w:val="006961B7"/>
    <w:rsid w:val="006A4EC1"/>
    <w:rsid w:val="006B056C"/>
    <w:rsid w:val="006E2955"/>
    <w:rsid w:val="00770516"/>
    <w:rsid w:val="00822C0C"/>
    <w:rsid w:val="00823B28"/>
    <w:rsid w:val="00850425"/>
    <w:rsid w:val="00872FEB"/>
    <w:rsid w:val="00880DBC"/>
    <w:rsid w:val="008B0A92"/>
    <w:rsid w:val="008F3C9C"/>
    <w:rsid w:val="00907B67"/>
    <w:rsid w:val="009426E7"/>
    <w:rsid w:val="00944017"/>
    <w:rsid w:val="009B29D0"/>
    <w:rsid w:val="009D0EBB"/>
    <w:rsid w:val="00A31A8D"/>
    <w:rsid w:val="00A324B0"/>
    <w:rsid w:val="00A935FC"/>
    <w:rsid w:val="00B108E1"/>
    <w:rsid w:val="00B12FE2"/>
    <w:rsid w:val="00B173B7"/>
    <w:rsid w:val="00B45F1F"/>
    <w:rsid w:val="00B6743D"/>
    <w:rsid w:val="00B73995"/>
    <w:rsid w:val="00BD5BBD"/>
    <w:rsid w:val="00BF0DF3"/>
    <w:rsid w:val="00C05B68"/>
    <w:rsid w:val="00C30A22"/>
    <w:rsid w:val="00C51D3F"/>
    <w:rsid w:val="00CB5981"/>
    <w:rsid w:val="00CD299F"/>
    <w:rsid w:val="00CF265D"/>
    <w:rsid w:val="00D00672"/>
    <w:rsid w:val="00D737C5"/>
    <w:rsid w:val="00DB47AD"/>
    <w:rsid w:val="00DC5853"/>
    <w:rsid w:val="00DD250E"/>
    <w:rsid w:val="00DD683F"/>
    <w:rsid w:val="00E109DE"/>
    <w:rsid w:val="00E15F28"/>
    <w:rsid w:val="00E202B5"/>
    <w:rsid w:val="00EE25E3"/>
    <w:rsid w:val="00F112EF"/>
    <w:rsid w:val="00F12DCE"/>
    <w:rsid w:val="00F57832"/>
    <w:rsid w:val="00FA28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A8EB36A"/>
  <w15:docId w15:val="{31435770-91E7-4EFE-BD18-3511F5FA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NJ</dc:creator>
  <cp:keywords/>
  <dc:description/>
  <cp:lastModifiedBy>The College of New Jersey</cp:lastModifiedBy>
  <cp:revision>2</cp:revision>
  <dcterms:created xsi:type="dcterms:W3CDTF">2016-10-20T13:56:00Z</dcterms:created>
  <dcterms:modified xsi:type="dcterms:W3CDTF">2016-10-20T13:56:00Z</dcterms:modified>
</cp:coreProperties>
</file>