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52" w:rsidRDefault="00533F52" w:rsidP="00286F40">
      <w:pPr>
        <w:jc w:val="center"/>
        <w:rPr>
          <w:b/>
        </w:rPr>
      </w:pPr>
      <w:r w:rsidRPr="00533F52">
        <w:rPr>
          <w:b/>
        </w:rPr>
        <w:t>Charge from the Steering Committee</w:t>
      </w:r>
    </w:p>
    <w:p w:rsidR="00533F52" w:rsidRDefault="00533F52" w:rsidP="00533F52">
      <w:r>
        <w:t xml:space="preserve">Date:  </w:t>
      </w:r>
      <w:r w:rsidR="0075029D">
        <w:t>November 9</w:t>
      </w:r>
      <w:r>
        <w:t>, 2012</w:t>
      </w:r>
    </w:p>
    <w:p w:rsidR="00533F52" w:rsidRDefault="00533F52" w:rsidP="00533F52">
      <w:r w:rsidRPr="00533F52">
        <w:t>Committee Assigned</w:t>
      </w:r>
      <w:r>
        <w:t xml:space="preserve">:  </w:t>
      </w:r>
      <w:r w:rsidR="0075029D">
        <w:t>CPP</w:t>
      </w:r>
    </w:p>
    <w:p w:rsidR="00533F52" w:rsidRDefault="00533F52" w:rsidP="00533F52">
      <w:r>
        <w:t xml:space="preserve">Originator of Concern/Request:  </w:t>
      </w:r>
      <w:r w:rsidR="0075029D">
        <w:t>GPC</w:t>
      </w:r>
    </w:p>
    <w:p w:rsidR="00533F52" w:rsidRDefault="00533F52" w:rsidP="00533F52">
      <w:r>
        <w:t>Topic of Conce</w:t>
      </w:r>
      <w:r w:rsidR="00CC2142">
        <w:t xml:space="preserve">rn:  </w:t>
      </w:r>
      <w:r w:rsidR="000D0E2D">
        <w:t>Academic Calendar Revisions</w:t>
      </w:r>
    </w:p>
    <w:p w:rsidR="00533F52" w:rsidRDefault="00533F52" w:rsidP="00533F52"/>
    <w:p w:rsidR="00533F52" w:rsidRPr="00533F52" w:rsidRDefault="00533F52" w:rsidP="00533F52">
      <w:pPr>
        <w:rPr>
          <w:b/>
        </w:rPr>
      </w:pPr>
      <w:r w:rsidRPr="00533F52">
        <w:rPr>
          <w:b/>
        </w:rPr>
        <w:t>Background</w:t>
      </w:r>
    </w:p>
    <w:p w:rsidR="00200C5D" w:rsidRDefault="000D0E2D" w:rsidP="00533F52">
      <w:r>
        <w:t xml:space="preserve">The Graduate Program Council has noted </w:t>
      </w:r>
      <w:r w:rsidR="008C4931">
        <w:t>an issue</w:t>
      </w:r>
      <w:r>
        <w:t xml:space="preserve"> with current policies, guidelines, and documents concerning the academic calendar that do not reflect the differences between graduate and undergraduate classes.  The GPC recommends specific revision</w:t>
      </w:r>
      <w:r w:rsidR="008C4931">
        <w:t>s</w:t>
      </w:r>
      <w:r>
        <w:t xml:space="preserve"> to the guidelines for “</w:t>
      </w:r>
      <w:r w:rsidR="008C4931">
        <w:t xml:space="preserve">Principles for </w:t>
      </w:r>
      <w:r w:rsidRPr="000D0E2D">
        <w:t>Developing an Academic Calendar</w:t>
      </w:r>
      <w:r>
        <w:t xml:space="preserve">” </w:t>
      </w:r>
      <w:r w:rsidR="008C4931">
        <w:t xml:space="preserve">(available online </w:t>
      </w:r>
      <w:r>
        <w:t xml:space="preserve">at </w:t>
      </w:r>
      <w:r w:rsidRPr="000D0E2D">
        <w:t>http://www.tcnj.edu/~academic/policy/calendar.html</w:t>
      </w:r>
      <w:r>
        <w:t xml:space="preserve"> </w:t>
      </w:r>
      <w:r w:rsidR="008C4931">
        <w:t>and</w:t>
      </w:r>
      <w:r>
        <w:t xml:space="preserve"> at </w:t>
      </w:r>
      <w:r w:rsidRPr="000D0E2D">
        <w:t>http://policies.tcnj.edu/policies/viewPolicy.php?docId=8025</w:t>
      </w:r>
      <w:r w:rsidR="008C4931">
        <w:t>)</w:t>
      </w:r>
      <w:r>
        <w:t xml:space="preserve"> and to the academic calendar as posted on TCNJ’s web site (see attached email and </w:t>
      </w:r>
      <w:r w:rsidR="008C4931">
        <w:t>text document</w:t>
      </w:r>
      <w:r>
        <w:t>).</w:t>
      </w:r>
    </w:p>
    <w:p w:rsidR="00533F52" w:rsidRDefault="00C25701" w:rsidP="00533F52">
      <w:pPr>
        <w:rPr>
          <w:b/>
        </w:rPr>
      </w:pPr>
      <w:r>
        <w:rPr>
          <w:b/>
        </w:rPr>
        <w:t>Charge</w:t>
      </w:r>
      <w:r w:rsidR="00533F52" w:rsidRPr="00533F52">
        <w:rPr>
          <w:b/>
        </w:rPr>
        <w:t xml:space="preserve"> from the Steering Committee</w:t>
      </w:r>
    </w:p>
    <w:p w:rsidR="00073142" w:rsidRDefault="000D0E2D" w:rsidP="00200C5D">
      <w:r>
        <w:t xml:space="preserve">Please review </w:t>
      </w:r>
      <w:r w:rsidR="008C4931">
        <w:t xml:space="preserve">the “Principles for </w:t>
      </w:r>
      <w:r w:rsidR="008C4931" w:rsidRPr="000D0E2D">
        <w:t>Developing an Academic Calendar</w:t>
      </w:r>
      <w:r w:rsidR="008C4931">
        <w:t xml:space="preserve">” and TCNJ’s posted academic calendars </w:t>
      </w:r>
      <w:r>
        <w:t xml:space="preserve">and </w:t>
      </w:r>
      <w:r w:rsidR="008C4931">
        <w:t>consider GPC’s request to revise/edit them</w:t>
      </w:r>
      <w:r>
        <w:t xml:space="preserve"> to reflect the differences between undergraduate and graduate classes.</w:t>
      </w:r>
    </w:p>
    <w:p w:rsidR="00CC2142" w:rsidRPr="00533F52" w:rsidRDefault="00CC2142" w:rsidP="00CC2142"/>
    <w:sectPr w:rsidR="00CC2142" w:rsidRPr="00533F52" w:rsidSect="00FE2F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697"/>
    <w:multiLevelType w:val="hybridMultilevel"/>
    <w:tmpl w:val="D3D8AB9E"/>
    <w:lvl w:ilvl="0" w:tplc="45346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52"/>
    <w:rsid w:val="00073142"/>
    <w:rsid w:val="000D0E2D"/>
    <w:rsid w:val="00130265"/>
    <w:rsid w:val="00200C5D"/>
    <w:rsid w:val="00286F40"/>
    <w:rsid w:val="002A5EC2"/>
    <w:rsid w:val="003547BC"/>
    <w:rsid w:val="00384002"/>
    <w:rsid w:val="003B3C7F"/>
    <w:rsid w:val="00467E8D"/>
    <w:rsid w:val="004C3CB4"/>
    <w:rsid w:val="00533F52"/>
    <w:rsid w:val="005365B6"/>
    <w:rsid w:val="006B5270"/>
    <w:rsid w:val="006D772E"/>
    <w:rsid w:val="006E1244"/>
    <w:rsid w:val="00717463"/>
    <w:rsid w:val="0075029D"/>
    <w:rsid w:val="007D5608"/>
    <w:rsid w:val="00800807"/>
    <w:rsid w:val="008605D3"/>
    <w:rsid w:val="008C4931"/>
    <w:rsid w:val="00931D0A"/>
    <w:rsid w:val="00B45CAA"/>
    <w:rsid w:val="00C25701"/>
    <w:rsid w:val="00C63DDD"/>
    <w:rsid w:val="00CB16A8"/>
    <w:rsid w:val="00CC2142"/>
    <w:rsid w:val="00D511A3"/>
    <w:rsid w:val="00DF6FA9"/>
    <w:rsid w:val="00F8024D"/>
    <w:rsid w:val="00FE2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CAA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NJ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Behre</dc:creator>
  <cp:lastModifiedBy>The College of New Jersey</cp:lastModifiedBy>
  <cp:revision>2</cp:revision>
  <dcterms:created xsi:type="dcterms:W3CDTF">2012-12-14T17:52:00Z</dcterms:created>
  <dcterms:modified xsi:type="dcterms:W3CDTF">2012-12-14T17:52:00Z</dcterms:modified>
</cp:coreProperties>
</file>