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0A" w:rsidRPr="004F6FC1" w:rsidRDefault="000C3A0A" w:rsidP="000C3A0A">
      <w:bookmarkStart w:id="0" w:name="_GoBack"/>
      <w:bookmarkEnd w:id="0"/>
      <w:r w:rsidRPr="004F6FC1">
        <w:t xml:space="preserve">To:  Paul </w:t>
      </w:r>
      <w:proofErr w:type="spellStart"/>
      <w:r w:rsidRPr="004F6FC1">
        <w:t>D’Angelo</w:t>
      </w:r>
      <w:proofErr w:type="spellEnd"/>
      <w:r w:rsidRPr="004F6FC1">
        <w:t>, Chair, Committee on Students and Campus Community</w:t>
      </w:r>
    </w:p>
    <w:p w:rsidR="000C3A0A" w:rsidRPr="004F6FC1" w:rsidRDefault="000C3A0A" w:rsidP="000C3A0A"/>
    <w:p w:rsidR="000C3A0A" w:rsidRPr="004F6FC1" w:rsidRDefault="000C3A0A" w:rsidP="000C3A0A">
      <w:r w:rsidRPr="004F6FC1">
        <w:t>From:  Steering Committee</w:t>
      </w:r>
    </w:p>
    <w:p w:rsidR="000C3A0A" w:rsidRPr="004F6FC1" w:rsidRDefault="000C3A0A" w:rsidP="000C3A0A"/>
    <w:p w:rsidR="000C3A0A" w:rsidRPr="004F6FC1" w:rsidRDefault="000C3A0A" w:rsidP="000C3A0A">
      <w:r w:rsidRPr="004F6FC1">
        <w:t xml:space="preserve">Date:  </w:t>
      </w:r>
      <w:r w:rsidR="002D64B9">
        <w:t>March 28, 2012</w:t>
      </w:r>
    </w:p>
    <w:p w:rsidR="000C3A0A" w:rsidRPr="004F6FC1" w:rsidRDefault="000C3A0A" w:rsidP="000C3A0A"/>
    <w:p w:rsidR="000C3A0A" w:rsidRPr="004F6FC1" w:rsidRDefault="000C3A0A" w:rsidP="000C3A0A">
      <w:r w:rsidRPr="004F6FC1">
        <w:t>Re: Policy on Graduate Student Conduct</w:t>
      </w:r>
    </w:p>
    <w:p w:rsidR="000C3A0A" w:rsidRPr="004F6FC1" w:rsidRDefault="000C3A0A" w:rsidP="000C3A0A"/>
    <w:p w:rsidR="000C3A0A" w:rsidRPr="004F6FC1" w:rsidRDefault="000C3A0A" w:rsidP="000C3A0A"/>
    <w:p w:rsidR="000C3A0A" w:rsidRPr="004F6FC1" w:rsidRDefault="000C3A0A" w:rsidP="000C3A0A">
      <w:pPr>
        <w:rPr>
          <w:b/>
          <w:u w:val="single"/>
        </w:rPr>
      </w:pPr>
      <w:r w:rsidRPr="004F6FC1">
        <w:rPr>
          <w:b/>
          <w:u w:val="single"/>
        </w:rPr>
        <w:t>Background:</w:t>
      </w:r>
    </w:p>
    <w:p w:rsidR="000C3A0A" w:rsidRPr="004F6FC1" w:rsidRDefault="000C3A0A" w:rsidP="000C3A0A">
      <w:r w:rsidRPr="004F6FC1">
        <w:t xml:space="preserve">In March, 2011 the Graduate Program Council was asked to review the newly proposed Code of Student Conduct and determine whether a  separate policy on Graduate Student Conduct should be developed.  (See </w:t>
      </w:r>
      <w:hyperlink r:id="rId7" w:history="1">
        <w:r w:rsidRPr="004F6FC1">
          <w:rPr>
            <w:rStyle w:val="Hyperlink"/>
          </w:rPr>
          <w:t>http://www.tcnj.edu/~steering/201011/Graduate%20student%20conduct%20charge.docx</w:t>
        </w:r>
      </w:hyperlink>
      <w:r w:rsidRPr="004F6FC1">
        <w:t xml:space="preserve"> for the charge to GPC.)  In respon</w:t>
      </w:r>
      <w:r w:rsidR="00481302" w:rsidRPr="004F6FC1">
        <w:t xml:space="preserve">se, GPC developed the attached </w:t>
      </w:r>
      <w:r w:rsidR="00033590" w:rsidRPr="004F6FC1">
        <w:t>recommendation which it explained in an accompanying memo (both attached)</w:t>
      </w:r>
    </w:p>
    <w:p w:rsidR="000C3A0A" w:rsidRPr="004F6FC1" w:rsidRDefault="000C3A0A" w:rsidP="000C3A0A"/>
    <w:p w:rsidR="000C3A0A" w:rsidRPr="004F6FC1" w:rsidRDefault="000C3A0A" w:rsidP="000C3A0A"/>
    <w:p w:rsidR="000C3A0A" w:rsidRPr="004F6FC1" w:rsidRDefault="000C3A0A" w:rsidP="000C3A0A">
      <w:pPr>
        <w:rPr>
          <w:b/>
          <w:u w:val="single"/>
        </w:rPr>
      </w:pPr>
      <w:r w:rsidRPr="004F6FC1">
        <w:rPr>
          <w:b/>
          <w:u w:val="single"/>
        </w:rPr>
        <w:t>Charge:</w:t>
      </w:r>
    </w:p>
    <w:p w:rsidR="000C3A0A" w:rsidRPr="004F6FC1" w:rsidRDefault="00033590" w:rsidP="000C3A0A">
      <w:r w:rsidRPr="004F6FC1">
        <w:t>Although the Graduate Program Committee normally reports to the Committee on Academic Program, th</w:t>
      </w:r>
      <w:r w:rsidR="000C3A0A" w:rsidRPr="004F6FC1">
        <w:t xml:space="preserve">e Steering Committee </w:t>
      </w:r>
      <w:r w:rsidRPr="004F6FC1">
        <w:t>believes that this particular recommendation is more appropriate for review by the Committee on Students and Campus Community.  Therefore, Steering asks that CSCC look at the recommendation in two ways:  1) whether it was developed by appropriately following TCNJ’s governance processes</w:t>
      </w:r>
      <w:r w:rsidR="002D64B9">
        <w:t xml:space="preserve"> (set out below)</w:t>
      </w:r>
      <w:r w:rsidRPr="004F6FC1">
        <w:t xml:space="preserve">; 2) whether, although the recommendation is addressed only to graduate students, it is reasonably consistent—or, at least, not at odds with—the recently approved Code of Student Conduct (available at </w:t>
      </w:r>
      <w:hyperlink r:id="rId8" w:history="1">
        <w:r w:rsidRPr="004F6FC1">
          <w:rPr>
            <w:rStyle w:val="Hyperlink"/>
          </w:rPr>
          <w:t>http://policies.tcnj.edu/policies/digest.php?docId=8248</w:t>
        </w:r>
      </w:hyperlink>
      <w:r w:rsidRPr="004F6FC1">
        <w:t xml:space="preserve"> ).  </w:t>
      </w:r>
    </w:p>
    <w:p w:rsidR="000C3A0A" w:rsidRPr="004F6FC1" w:rsidRDefault="000C3A0A" w:rsidP="000C3A0A"/>
    <w:p w:rsidR="000C3A0A" w:rsidRPr="004F6FC1" w:rsidRDefault="000C3A0A" w:rsidP="000C3A0A">
      <w:pPr>
        <w:rPr>
          <w:b/>
        </w:rPr>
      </w:pPr>
      <w:r w:rsidRPr="004F6FC1">
        <w:rPr>
          <w:b/>
          <w:u w:val="single"/>
        </w:rPr>
        <w:t>Timeline</w:t>
      </w:r>
      <w:r w:rsidRPr="004F6FC1">
        <w:rPr>
          <w:b/>
        </w:rPr>
        <w:t xml:space="preserve">:  </w:t>
      </w:r>
    </w:p>
    <w:p w:rsidR="000C3A0A" w:rsidRPr="004F6FC1" w:rsidRDefault="000C3A0A" w:rsidP="000C3A0A">
      <w:r w:rsidRPr="004F6FC1">
        <w:t xml:space="preserve">The Steering Committee requests that this work be completed by </w:t>
      </w:r>
      <w:r w:rsidR="002D64B9">
        <w:t>the end of the current spring semester.</w:t>
      </w:r>
      <w:r w:rsidR="002D64B9" w:rsidRPr="004F6FC1">
        <w:t xml:space="preserve"> </w:t>
      </w:r>
    </w:p>
    <w:p w:rsidR="000C3A0A" w:rsidRDefault="000C3A0A" w:rsidP="000C3A0A">
      <w:pPr>
        <w:spacing w:before="240" w:after="120"/>
        <w:jc w:val="center"/>
        <w:rPr>
          <w:b/>
          <w:bCs/>
        </w:rPr>
      </w:pPr>
      <w:r w:rsidRPr="004F6FC1">
        <w:rPr>
          <w:b/>
          <w:bCs/>
        </w:rPr>
        <w:t>TCNJ Governance Processes</w:t>
      </w:r>
    </w:p>
    <w:p w:rsidR="000C3A0A" w:rsidRDefault="000C3A0A" w:rsidP="000C3A0A">
      <w:pPr>
        <w:spacing w:before="240" w:after="120"/>
        <w:jc w:val="both"/>
      </w:pPr>
      <w:r>
        <w:rPr>
          <w:b/>
          <w:bCs/>
        </w:rPr>
        <w:t xml:space="preserve">Step #1 -- Identifying and reporting the problem:  </w:t>
      </w:r>
      <w:r>
        <w:t>When a Standing Committee receives an issue from the Steering Committee, the first responsibility is to clearly articulate and report the problem to the campus community through regular updates to the campus community and the Governance Web Page (</w:t>
      </w:r>
      <w:hyperlink r:id="rId9" w:history="1">
        <w:r>
          <w:rPr>
            <w:rStyle w:val="Hyperlink"/>
          </w:rPr>
          <w:t>www.tcnj.edu/~steering</w:t>
        </w:r>
      </w:hyperlink>
      <w:r>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0C3A0A" w:rsidRDefault="000C3A0A" w:rsidP="000C3A0A">
      <w:pPr>
        <w:spacing w:before="240" w:after="120"/>
        <w:jc w:val="both"/>
      </w:pPr>
      <w:r>
        <w:rPr>
          <w:b/>
          <w:bCs/>
        </w:rPr>
        <w:t xml:space="preserve">Step #2 -- Preparing a preliminary recommendation:  </w:t>
      </w:r>
      <w:r>
        <w:t xml:space="preserve">Once the campus community has received the problem statement, committees can begin to collect data needed to make a </w:t>
      </w:r>
      <w:r>
        <w:lastRenderedPageBreak/>
        <w:t xml:space="preserve">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0C3A0A" w:rsidRDefault="000C3A0A" w:rsidP="000C3A0A">
      <w:pPr>
        <w:spacing w:before="240" w:after="120"/>
        <w:jc w:val="both"/>
      </w:pPr>
      <w:r>
        <w:rPr>
          <w:b/>
          <w:bCs/>
        </w:rPr>
        <w:t xml:space="preserve">Step #3 -- Making a Final Recommendation:  </w:t>
      </w:r>
      <w:r>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0C3A0A" w:rsidRDefault="000C3A0A" w:rsidP="000C3A0A">
      <w:pPr>
        <w:spacing w:before="240" w:after="120"/>
        <w:jc w:val="both"/>
        <w:rPr>
          <w:b/>
          <w:bCs/>
        </w:rPr>
      </w:pPr>
      <w:r>
        <w:rPr>
          <w:b/>
          <w:bCs/>
        </w:rPr>
        <w:t>Testimony</w:t>
      </w:r>
    </w:p>
    <w:p w:rsidR="000C3A0A" w:rsidRDefault="000C3A0A" w:rsidP="000C3A0A">
      <w: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Also see </w:t>
      </w:r>
      <w:hyperlink r:id="rId10" w:history="1">
        <w:r w:rsidRPr="002E6159">
          <w:rPr>
            <w:rStyle w:val="Hyperlink"/>
          </w:rPr>
          <w:t>http://www.tcnj.edu/~steering/Guidelines_for_Gathering_Testimony.docx</w:t>
        </w:r>
      </w:hyperlink>
      <w:r>
        <w:t xml:space="preserve"> for additional guidelines on testimony</w:t>
      </w:r>
    </w:p>
    <w:p w:rsidR="000C3A0A" w:rsidRDefault="000C3A0A" w:rsidP="000C3A0A"/>
    <w:p w:rsidR="00AA47C6" w:rsidRDefault="00C25F03"/>
    <w:sectPr w:rsidR="00AA47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90" w:rsidRDefault="00033590" w:rsidP="00033590">
      <w:r>
        <w:separator/>
      </w:r>
    </w:p>
  </w:endnote>
  <w:endnote w:type="continuationSeparator" w:id="0">
    <w:p w:rsidR="00033590" w:rsidRDefault="00033590" w:rsidP="0003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90" w:rsidRDefault="00033590" w:rsidP="00033590">
      <w:r>
        <w:separator/>
      </w:r>
    </w:p>
  </w:footnote>
  <w:footnote w:type="continuationSeparator" w:id="0">
    <w:p w:rsidR="00033590" w:rsidRDefault="00033590" w:rsidP="00033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90" w:rsidRDefault="000335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A"/>
    <w:rsid w:val="00033590"/>
    <w:rsid w:val="000C3A0A"/>
    <w:rsid w:val="00131F0A"/>
    <w:rsid w:val="00152958"/>
    <w:rsid w:val="002D64B9"/>
    <w:rsid w:val="00391884"/>
    <w:rsid w:val="00481302"/>
    <w:rsid w:val="004F6FC1"/>
    <w:rsid w:val="00621E01"/>
    <w:rsid w:val="00C25F03"/>
    <w:rsid w:val="00D779AB"/>
    <w:rsid w:val="00EC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0A"/>
    <w:rPr>
      <w:color w:val="0000FF" w:themeColor="hyperlink"/>
      <w:u w:val="single"/>
    </w:rPr>
  </w:style>
  <w:style w:type="paragraph" w:styleId="Header">
    <w:name w:val="header"/>
    <w:basedOn w:val="Normal"/>
    <w:link w:val="HeaderChar"/>
    <w:uiPriority w:val="99"/>
    <w:unhideWhenUsed/>
    <w:rsid w:val="00033590"/>
    <w:pPr>
      <w:tabs>
        <w:tab w:val="center" w:pos="4680"/>
        <w:tab w:val="right" w:pos="9360"/>
      </w:tabs>
    </w:pPr>
  </w:style>
  <w:style w:type="character" w:customStyle="1" w:styleId="HeaderChar">
    <w:name w:val="Header Char"/>
    <w:basedOn w:val="DefaultParagraphFont"/>
    <w:link w:val="Header"/>
    <w:uiPriority w:val="99"/>
    <w:rsid w:val="00033590"/>
  </w:style>
  <w:style w:type="paragraph" w:styleId="Footer">
    <w:name w:val="footer"/>
    <w:basedOn w:val="Normal"/>
    <w:link w:val="FooterChar"/>
    <w:uiPriority w:val="99"/>
    <w:unhideWhenUsed/>
    <w:rsid w:val="00033590"/>
    <w:pPr>
      <w:tabs>
        <w:tab w:val="center" w:pos="4680"/>
        <w:tab w:val="right" w:pos="9360"/>
      </w:tabs>
    </w:pPr>
  </w:style>
  <w:style w:type="character" w:customStyle="1" w:styleId="FooterChar">
    <w:name w:val="Footer Char"/>
    <w:basedOn w:val="DefaultParagraphFont"/>
    <w:link w:val="Footer"/>
    <w:uiPriority w:val="99"/>
    <w:rsid w:val="000335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A0A"/>
    <w:rPr>
      <w:color w:val="0000FF" w:themeColor="hyperlink"/>
      <w:u w:val="single"/>
    </w:rPr>
  </w:style>
  <w:style w:type="paragraph" w:styleId="Header">
    <w:name w:val="header"/>
    <w:basedOn w:val="Normal"/>
    <w:link w:val="HeaderChar"/>
    <w:uiPriority w:val="99"/>
    <w:unhideWhenUsed/>
    <w:rsid w:val="00033590"/>
    <w:pPr>
      <w:tabs>
        <w:tab w:val="center" w:pos="4680"/>
        <w:tab w:val="right" w:pos="9360"/>
      </w:tabs>
    </w:pPr>
  </w:style>
  <w:style w:type="character" w:customStyle="1" w:styleId="HeaderChar">
    <w:name w:val="Header Char"/>
    <w:basedOn w:val="DefaultParagraphFont"/>
    <w:link w:val="Header"/>
    <w:uiPriority w:val="99"/>
    <w:rsid w:val="00033590"/>
  </w:style>
  <w:style w:type="paragraph" w:styleId="Footer">
    <w:name w:val="footer"/>
    <w:basedOn w:val="Normal"/>
    <w:link w:val="FooterChar"/>
    <w:uiPriority w:val="99"/>
    <w:unhideWhenUsed/>
    <w:rsid w:val="00033590"/>
    <w:pPr>
      <w:tabs>
        <w:tab w:val="center" w:pos="4680"/>
        <w:tab w:val="right" w:pos="9360"/>
      </w:tabs>
    </w:pPr>
  </w:style>
  <w:style w:type="character" w:customStyle="1" w:styleId="FooterChar">
    <w:name w:val="Footer Char"/>
    <w:basedOn w:val="DefaultParagraphFont"/>
    <w:link w:val="Footer"/>
    <w:uiPriority w:val="99"/>
    <w:rsid w:val="0003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cnj.edu/policies/digest.php?docId=8248"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nj.edu/~steering/201011/Graduate%20student%20conduct%20charge.docx"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tcnj.edu/~steering/Guidelines_for_Gathering_Testimony.docx" TargetMode="External"/><Relationship Id="rId4" Type="http://schemas.openxmlformats.org/officeDocument/2006/relationships/webSettings" Target="webSettings.xml"/><Relationship Id="rId9" Type="http://schemas.openxmlformats.org/officeDocument/2006/relationships/hyperlink" Target="http://www.tcnj.edu/~steer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Freudenthal</dc:creator>
  <cp:lastModifiedBy>Nancy Freudenthal</cp:lastModifiedBy>
  <cp:revision>3</cp:revision>
  <dcterms:created xsi:type="dcterms:W3CDTF">2012-03-19T15:22:00Z</dcterms:created>
  <dcterms:modified xsi:type="dcterms:W3CDTF">2012-03-28T16:18:00Z</dcterms:modified>
</cp:coreProperties>
</file>