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A9D" w:rsidRPr="0056320D" w:rsidRDefault="00914A9D" w:rsidP="00914A9D">
      <w:pPr>
        <w:rPr>
          <w:b/>
        </w:rPr>
      </w:pPr>
      <w:r w:rsidRPr="0056320D">
        <w:rPr>
          <w:b/>
        </w:rPr>
        <w:t>Graduate Programs Council Meeting</w:t>
      </w:r>
    </w:p>
    <w:p w:rsidR="00914A9D" w:rsidRPr="0056320D" w:rsidRDefault="00914A9D" w:rsidP="00914A9D">
      <w:pPr>
        <w:rPr>
          <w:b/>
        </w:rPr>
      </w:pPr>
      <w:r w:rsidRPr="0056320D">
        <w:rPr>
          <w:b/>
        </w:rPr>
        <w:t xml:space="preserve">Minutes:  </w:t>
      </w:r>
      <w:r>
        <w:rPr>
          <w:b/>
        </w:rPr>
        <w:t>April 20</w:t>
      </w:r>
      <w:r w:rsidRPr="0056320D">
        <w:rPr>
          <w:b/>
        </w:rPr>
        <w:t>, 2011</w:t>
      </w:r>
    </w:p>
    <w:p w:rsidR="00914A9D" w:rsidRPr="0056320D" w:rsidRDefault="00914A9D" w:rsidP="00914A9D">
      <w:pPr>
        <w:rPr>
          <w:b/>
          <w:sz w:val="32"/>
        </w:rPr>
      </w:pPr>
    </w:p>
    <w:p w:rsidR="00914A9D" w:rsidRDefault="00914A9D" w:rsidP="00914A9D">
      <w:r w:rsidRPr="0056320D">
        <w:rPr>
          <w:b/>
        </w:rPr>
        <w:t>Attendance:</w:t>
      </w:r>
      <w:r>
        <w:t xml:space="preserve">  Cassandra Jackson, </w:t>
      </w:r>
      <w:r w:rsidRPr="0056320D">
        <w:t xml:space="preserve">Susan Hydro, Jean </w:t>
      </w:r>
      <w:proofErr w:type="spellStart"/>
      <w:r w:rsidRPr="0056320D">
        <w:t>Slobodzi</w:t>
      </w:r>
      <w:r w:rsidR="00716AEB">
        <w:t>a</w:t>
      </w:r>
      <w:r w:rsidRPr="0056320D">
        <w:t>n</w:t>
      </w:r>
      <w:proofErr w:type="spellEnd"/>
      <w:r w:rsidRPr="0056320D">
        <w:t xml:space="preserve">, </w:t>
      </w:r>
      <w:r>
        <w:t xml:space="preserve">Atsuko </w:t>
      </w:r>
      <w:proofErr w:type="spellStart"/>
      <w:r>
        <w:t>Seto</w:t>
      </w:r>
      <w:proofErr w:type="spellEnd"/>
      <w:r>
        <w:t xml:space="preserve">, </w:t>
      </w:r>
      <w:r w:rsidRPr="0056320D">
        <w:t xml:space="preserve"> Jody </w:t>
      </w:r>
      <w:proofErr w:type="spellStart"/>
      <w:r w:rsidRPr="0056320D">
        <w:t>Eberly</w:t>
      </w:r>
      <w:proofErr w:type="spellEnd"/>
      <w:r w:rsidR="00716AEB">
        <w:t>, and Claire Clemens</w:t>
      </w:r>
    </w:p>
    <w:p w:rsidR="00914A9D" w:rsidRDefault="00914A9D" w:rsidP="00914A9D"/>
    <w:p w:rsidR="00914A9D" w:rsidRDefault="00914A9D" w:rsidP="00914A9D">
      <w:r w:rsidRPr="002B1844">
        <w:rPr>
          <w:b/>
        </w:rPr>
        <w:t>Guests:</w:t>
      </w:r>
      <w:r>
        <w:t xml:space="preserve">  Jim </w:t>
      </w:r>
      <w:proofErr w:type="spellStart"/>
      <w:r>
        <w:t>Norfleet</w:t>
      </w:r>
      <w:proofErr w:type="spellEnd"/>
      <w:r>
        <w:t xml:space="preserve">, Angela Chong, Anne Marie </w:t>
      </w:r>
      <w:proofErr w:type="spellStart"/>
      <w:r>
        <w:t>Nicolosi</w:t>
      </w:r>
      <w:proofErr w:type="spellEnd"/>
      <w:r>
        <w:t>, Ellen Friedman</w:t>
      </w:r>
    </w:p>
    <w:p w:rsidR="00914A9D" w:rsidRDefault="00914A9D" w:rsidP="00914A9D"/>
    <w:p w:rsidR="00D429C3" w:rsidRDefault="00D429C3" w:rsidP="00D429C3">
      <w:pPr>
        <w:pStyle w:val="ListParagraph"/>
        <w:numPr>
          <w:ilvl w:val="0"/>
          <w:numId w:val="1"/>
        </w:numPr>
      </w:pPr>
      <w:r>
        <w:t xml:space="preserve">Graduate Student Conduct Interim Policy Revisions:  </w:t>
      </w:r>
      <w:r w:rsidR="00914A9D">
        <w:t xml:space="preserve">Jim </w:t>
      </w:r>
      <w:proofErr w:type="spellStart"/>
      <w:r w:rsidR="00914A9D">
        <w:t>Norfleet</w:t>
      </w:r>
      <w:proofErr w:type="spellEnd"/>
      <w:r w:rsidR="00914A9D">
        <w:t xml:space="preserve"> and Angela Chong returned to GPC to present </w:t>
      </w:r>
      <w:r w:rsidR="00716AEB">
        <w:t xml:space="preserve">an overview of </w:t>
      </w:r>
      <w:r w:rsidR="00914A9D">
        <w:t xml:space="preserve">revisions to the proposed draft of an Interim Policy for Graduate Student Conduct based on comments received on the first draft of the policy.  Specifically, concerns were raised by the deans (of schools with graduate programs) </w:t>
      </w:r>
      <w:r w:rsidR="00716AEB">
        <w:t xml:space="preserve">and others </w:t>
      </w:r>
      <w:r w:rsidR="00914A9D">
        <w:t xml:space="preserve">regarding the authority being delegated to </w:t>
      </w:r>
      <w:r w:rsidR="00716AEB">
        <w:t>the academic schools</w:t>
      </w:r>
      <w:r w:rsidR="00914A9D">
        <w:t>.</w:t>
      </w:r>
      <w:r>
        <w:t xml:space="preserve">  The revised draft updated that process such that the authority would now lie with the Vice President of Student Affairs who may then delegate this authority to designees within the Student Affairs Division.  Student Affairs designees would receive and investigate complaints, conduct informational conferences and administrative reviews and hearings.  Appeals from graduate students regarding decisions of an administrative review, hearing or Graduate Hearing Panel would go to Vice President of Student Affairs or designee.   Appeals from graduate students regarding decisions regarding expulsion or suspension would be heard by the Vice President of Student Affairs.  Lastly, the draft addressed the composition of the </w:t>
      </w:r>
      <w:r w:rsidR="00716AEB">
        <w:t xml:space="preserve">proposed </w:t>
      </w:r>
      <w:r>
        <w:t xml:space="preserve">Graduate Hearing Panel, which would consist of one faculty member serving as chair of the committee who votes only in the case of a tie, one faculty voting member, one staff voting member, and two graduate student voting members.   GPC members expressed agreement with the </w:t>
      </w:r>
      <w:r w:rsidR="00716AEB">
        <w:t xml:space="preserve">proposed </w:t>
      </w:r>
      <w:r>
        <w:t>revis</w:t>
      </w:r>
      <w:r w:rsidR="00716AEB">
        <w:t>ions</w:t>
      </w:r>
      <w:r>
        <w:t>.</w:t>
      </w:r>
      <w:r w:rsidR="00716AEB">
        <w:t xml:space="preserve"> </w:t>
      </w:r>
      <w:proofErr w:type="spellStart"/>
      <w:r w:rsidR="00716AEB">
        <w:t>Norfleet</w:t>
      </w:r>
      <w:proofErr w:type="spellEnd"/>
      <w:r w:rsidR="00716AEB">
        <w:t xml:space="preserve"> and Chong indicated that they would be working on incorporating these changes into the larger interim document. When asked if the deans had seen this new information, </w:t>
      </w:r>
      <w:proofErr w:type="spellStart"/>
      <w:r w:rsidR="00716AEB">
        <w:t>Norfleet</w:t>
      </w:r>
      <w:proofErr w:type="spellEnd"/>
      <w:r w:rsidR="00716AEB">
        <w:t xml:space="preserve"> indicated that they had not but that the Provost would be sharing it with them in an upcoming meeting. </w:t>
      </w:r>
      <w:proofErr w:type="spellStart"/>
      <w:r w:rsidR="00716AEB">
        <w:t>Norfleet</w:t>
      </w:r>
      <w:proofErr w:type="spellEnd"/>
      <w:r w:rsidR="00716AEB">
        <w:t xml:space="preserve"> indicated that interim policy doesn’t require approvals but is presented to the Board by a cabinet member. He added that they would be available in the fall to assist GPC with it’s review of the interim policy in response to the charge from Steering.</w:t>
      </w:r>
    </w:p>
    <w:p w:rsidR="00CC7EEB" w:rsidRPr="00AF3436" w:rsidRDefault="00D429C3" w:rsidP="00CC7EEB">
      <w:pPr>
        <w:pStyle w:val="ListParagraph"/>
        <w:numPr>
          <w:ilvl w:val="0"/>
          <w:numId w:val="1"/>
        </w:numPr>
      </w:pPr>
      <w:r>
        <w:t xml:space="preserve">WGS Certificate Program:  Anne Marie </w:t>
      </w:r>
      <w:proofErr w:type="spellStart"/>
      <w:r>
        <w:t>Nicolosi</w:t>
      </w:r>
      <w:proofErr w:type="spellEnd"/>
      <w:r>
        <w:t xml:space="preserve"> and Ellen Friedman presented a revised proposal for a Certificate in Women’s and Gender Studies.  This Certificate would </w:t>
      </w:r>
      <w:r w:rsidR="00CC7EEB">
        <w:t>be a 15-</w:t>
      </w:r>
      <w:r w:rsidR="00716AEB">
        <w:t xml:space="preserve">credit </w:t>
      </w:r>
      <w:r w:rsidR="00CC7EEB">
        <w:t xml:space="preserve">graduate certificate in Women’s and Gender Studies </w:t>
      </w:r>
      <w:r w:rsidR="00716AEB">
        <w:t xml:space="preserve">which was presented as appropriate for undergraduate students seeking to pursue graduate coursework in WGS, </w:t>
      </w:r>
      <w:r w:rsidR="00CC7EEB">
        <w:t xml:space="preserve"> area teachers</w:t>
      </w:r>
      <w:r w:rsidR="00716AEB">
        <w:t>,</w:t>
      </w:r>
      <w:r w:rsidR="00CC7EEB">
        <w:t xml:space="preserve"> and graduate students in English.</w:t>
      </w:r>
      <w:r w:rsidR="00716AEB">
        <w:t xml:space="preserve"> </w:t>
      </w:r>
      <w:r w:rsidR="007B1C7F">
        <w:t>It was also</w:t>
      </w:r>
      <w:r w:rsidR="00716AEB">
        <w:t xml:space="preserve"> explained that this was a key part of possible articulation with Rutgers.</w:t>
      </w:r>
      <w:r w:rsidR="00CC7EEB">
        <w:t xml:space="preserve">  </w:t>
      </w:r>
      <w:r w:rsidR="007B1C7F">
        <w:t xml:space="preserve">Susan Hydro suggested that the prefix expand beyond WGS to include a 4-letter prefix to remain consistent with graduate course prefixes and that the </w:t>
      </w:r>
      <w:proofErr w:type="spellStart"/>
      <w:r w:rsidR="007B1C7F">
        <w:t>the</w:t>
      </w:r>
      <w:proofErr w:type="spellEnd"/>
      <w:r w:rsidR="007B1C7F">
        <w:t xml:space="preserve"> language in </w:t>
      </w:r>
      <w:r w:rsidR="007B1C7F">
        <w:lastRenderedPageBreak/>
        <w:t xml:space="preserve">the document be clarified with regard to reference of the 5-year program. The document currently references the 5-year MA English program as the “five-year BA/MA secondary teaching certification program….five-year certification program….five-year certificate in English.” It was recommended that these references be changed to </w:t>
      </w:r>
      <w:r w:rsidR="007B1C7F" w:rsidRPr="00AF3436">
        <w:t xml:space="preserve">“the 5-year BA/MA in English </w:t>
      </w:r>
      <w:r w:rsidR="005B5E55" w:rsidRPr="00AF3436">
        <w:t xml:space="preserve">program available to students in undergraduate English and English teaching </w:t>
      </w:r>
      <w:proofErr w:type="spellStart"/>
      <w:r w:rsidR="005B5E55" w:rsidRPr="00AF3436">
        <w:t>programs.Lastly</w:t>
      </w:r>
      <w:proofErr w:type="spellEnd"/>
      <w:r w:rsidR="005B5E55" w:rsidRPr="00AF3436">
        <w:t xml:space="preserve">, Susan asked for clarifications as to when this program would start and they are targeting a Fall 2012 start.  </w:t>
      </w:r>
    </w:p>
    <w:p w:rsidR="00914A9D" w:rsidRPr="00AF3436" w:rsidRDefault="00CC7EEB" w:rsidP="00CC7EEB">
      <w:pPr>
        <w:pStyle w:val="ListParagraph"/>
        <w:numPr>
          <w:ilvl w:val="0"/>
          <w:numId w:val="1"/>
        </w:numPr>
      </w:pPr>
      <w:r w:rsidRPr="00AF3436">
        <w:t xml:space="preserve">Susan Hydro reported on </w:t>
      </w:r>
      <w:r w:rsidR="007B1C7F" w:rsidRPr="00AF3436">
        <w:t xml:space="preserve">a </w:t>
      </w:r>
      <w:r w:rsidRPr="00AF3436">
        <w:t xml:space="preserve">focus groups recently held with graduate </w:t>
      </w:r>
      <w:r w:rsidR="007B1C7F" w:rsidRPr="00AF3436">
        <w:t>assistants</w:t>
      </w:r>
      <w:r w:rsidRPr="00AF3436">
        <w:t xml:space="preserve">.  </w:t>
      </w:r>
      <w:r w:rsidR="007B1C7F" w:rsidRPr="00AF3436">
        <w:t xml:space="preserve">Main points raised included the following: </w:t>
      </w:r>
      <w:r w:rsidRPr="00AF3436">
        <w:t>interest in opportunities to meet other graduate student outside of their own programs</w:t>
      </w:r>
      <w:r w:rsidR="007B1C7F" w:rsidRPr="00AF3436">
        <w:t xml:space="preserve"> (several who attended were already alumni); </w:t>
      </w:r>
      <w:r w:rsidRPr="00AF3436">
        <w:t xml:space="preserve">spaces for graduate students only beyond those found in the </w:t>
      </w:r>
      <w:proofErr w:type="spellStart"/>
      <w:r w:rsidRPr="00AF3436">
        <w:t>library</w:t>
      </w:r>
      <w:r w:rsidR="007B1C7F" w:rsidRPr="00AF3436">
        <w:t>;</w:t>
      </w:r>
      <w:r w:rsidRPr="00AF3436">
        <w:t>a</w:t>
      </w:r>
      <w:proofErr w:type="spellEnd"/>
      <w:r w:rsidRPr="00AF3436">
        <w:t xml:space="preserve"> computer and printer in the graduate library stu</w:t>
      </w:r>
      <w:r w:rsidR="00B1163B" w:rsidRPr="00AF3436">
        <w:t xml:space="preserve">dy </w:t>
      </w:r>
      <w:proofErr w:type="spellStart"/>
      <w:r w:rsidR="00B1163B" w:rsidRPr="00AF3436">
        <w:t>room</w:t>
      </w:r>
      <w:r w:rsidR="007B1C7F" w:rsidRPr="00AF3436">
        <w:t>;</w:t>
      </w:r>
      <w:r w:rsidR="00B1163B" w:rsidRPr="00AF3436">
        <w:t>a</w:t>
      </w:r>
      <w:proofErr w:type="spellEnd"/>
      <w:r w:rsidRPr="00AF3436">
        <w:t xml:space="preserve"> bulletin board dedicate</w:t>
      </w:r>
      <w:r w:rsidR="00B1163B" w:rsidRPr="00AF3436">
        <w:t>d to graduate st</w:t>
      </w:r>
      <w:r w:rsidR="005B5E55" w:rsidRPr="00AF3436">
        <w:t xml:space="preserve">udent issues in </w:t>
      </w:r>
      <w:proofErr w:type="spellStart"/>
      <w:r w:rsidR="005B5E55" w:rsidRPr="00AF3436">
        <w:t>Forci</w:t>
      </w:r>
      <w:r w:rsidR="005B5E55" w:rsidRPr="00AF3436">
        <w:rPr>
          <w:vertAlign w:val="superscript"/>
        </w:rPr>
        <w:t>na</w:t>
      </w:r>
      <w:proofErr w:type="spellEnd"/>
      <w:r w:rsidR="005B5E55" w:rsidRPr="00AF3436">
        <w:t xml:space="preserve">.  </w:t>
      </w:r>
      <w:r w:rsidR="007B1C7F" w:rsidRPr="00AF3436">
        <w:t xml:space="preserve">Hydro has contacted the Library, obtained permission for us </w:t>
      </w:r>
      <w:proofErr w:type="spellStart"/>
      <w:r w:rsidR="007B1C7F" w:rsidRPr="00AF3436">
        <w:t>eof</w:t>
      </w:r>
      <w:proofErr w:type="spellEnd"/>
      <w:r w:rsidR="007B1C7F" w:rsidRPr="00AF3436">
        <w:t xml:space="preserve"> the bulletin board in FH; and has suggested creation of an alumni affinity group for students earning their second TCNJ degree – membership could be sustained by inviting future graduate alumni to social events. </w:t>
      </w:r>
    </w:p>
    <w:p w:rsidR="00D429C3" w:rsidRDefault="00D429C3" w:rsidP="00914A9D">
      <w:pPr>
        <w:tabs>
          <w:tab w:val="left" w:pos="1540"/>
        </w:tabs>
      </w:pPr>
    </w:p>
    <w:p w:rsidR="00D429C3" w:rsidRDefault="00D429C3" w:rsidP="00914A9D">
      <w:pPr>
        <w:tabs>
          <w:tab w:val="left" w:pos="1540"/>
        </w:tabs>
      </w:pPr>
    </w:p>
    <w:p w:rsidR="00914A9D" w:rsidRDefault="00914A9D" w:rsidP="00914A9D">
      <w:pPr>
        <w:tabs>
          <w:tab w:val="left" w:pos="1540"/>
        </w:tabs>
      </w:pPr>
    </w:p>
    <w:p w:rsidR="00914A9D" w:rsidRDefault="00914A9D" w:rsidP="00914A9D">
      <w:pPr>
        <w:tabs>
          <w:tab w:val="left" w:pos="1540"/>
        </w:tabs>
      </w:pPr>
      <w:r>
        <w:t>Respectfully submitted,</w:t>
      </w:r>
    </w:p>
    <w:p w:rsidR="00914A9D" w:rsidRPr="0056320D" w:rsidRDefault="00914A9D" w:rsidP="00914A9D">
      <w:pPr>
        <w:tabs>
          <w:tab w:val="left" w:pos="1540"/>
        </w:tabs>
      </w:pPr>
      <w:r>
        <w:t xml:space="preserve">Jody </w:t>
      </w:r>
      <w:proofErr w:type="spellStart"/>
      <w:r>
        <w:t>Eberly</w:t>
      </w:r>
      <w:proofErr w:type="spellEnd"/>
    </w:p>
    <w:p w:rsidR="00914A9D" w:rsidRDefault="00914A9D"/>
    <w:sectPr w:rsidR="00914A9D" w:rsidSect="00914A9D">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35B4E"/>
    <w:multiLevelType w:val="hybridMultilevel"/>
    <w:tmpl w:val="603C49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14A9D"/>
    <w:rsid w:val="0016371D"/>
    <w:rsid w:val="00312B88"/>
    <w:rsid w:val="005B5E55"/>
    <w:rsid w:val="00716AEB"/>
    <w:rsid w:val="007B1C7F"/>
    <w:rsid w:val="00914A9D"/>
    <w:rsid w:val="00AF3436"/>
    <w:rsid w:val="00B1163B"/>
    <w:rsid w:val="00C401C2"/>
    <w:rsid w:val="00CC7EEB"/>
    <w:rsid w:val="00D429C3"/>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A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29C3"/>
    <w:pPr>
      <w:ind w:left="720"/>
      <w:contextualSpacing/>
    </w:pPr>
  </w:style>
  <w:style w:type="paragraph" w:styleId="BalloonText">
    <w:name w:val="Balloon Text"/>
    <w:basedOn w:val="Normal"/>
    <w:link w:val="BalloonTextChar"/>
    <w:uiPriority w:val="99"/>
    <w:semiHidden/>
    <w:unhideWhenUsed/>
    <w:rsid w:val="007B1C7F"/>
    <w:rPr>
      <w:rFonts w:ascii="Tahoma" w:hAnsi="Tahoma" w:cs="Tahoma"/>
      <w:sz w:val="16"/>
      <w:szCs w:val="16"/>
    </w:rPr>
  </w:style>
  <w:style w:type="character" w:customStyle="1" w:styleId="BalloonTextChar">
    <w:name w:val="Balloon Text Char"/>
    <w:basedOn w:val="DefaultParagraphFont"/>
    <w:link w:val="BalloonText"/>
    <w:uiPriority w:val="99"/>
    <w:semiHidden/>
    <w:rsid w:val="007B1C7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628</Words>
  <Characters>3582</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The College of New Jersey</Company>
  <LinksUpToDate>false</LinksUpToDate>
  <CharactersWithSpaces>4202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TCNJ</dc:creator>
  <cp:keywords/>
  <cp:lastModifiedBy>Information Technology</cp:lastModifiedBy>
  <cp:revision>2</cp:revision>
  <dcterms:created xsi:type="dcterms:W3CDTF">2011-04-29T14:15:00Z</dcterms:created>
  <dcterms:modified xsi:type="dcterms:W3CDTF">2011-04-29T14:15:00Z</dcterms:modified>
</cp:coreProperties>
</file>