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BE" w:rsidRPr="004E3461" w:rsidRDefault="00BC20BE">
      <w:pPr>
        <w:rPr>
          <w:rFonts w:ascii="Arial" w:hAnsi="Arial"/>
          <w:sz w:val="22"/>
        </w:rPr>
      </w:pPr>
      <w:bookmarkStart w:id="0" w:name="_GoBack"/>
      <w:bookmarkEnd w:id="0"/>
      <w:r w:rsidRPr="004E3461">
        <w:rPr>
          <w:rFonts w:ascii="Arial" w:hAnsi="Arial"/>
          <w:sz w:val="22"/>
        </w:rPr>
        <w:t>Resolution Regarding Service Expectations</w:t>
      </w:r>
    </w:p>
    <w:p w:rsidR="00C561F5" w:rsidRPr="0023493B" w:rsidRDefault="00BC20BE" w:rsidP="00C561F5">
      <w:pPr>
        <w:rPr>
          <w:rFonts w:ascii="Arial" w:hAnsi="Arial"/>
          <w:sz w:val="22"/>
          <w:szCs w:val="22"/>
        </w:rPr>
      </w:pPr>
      <w:r w:rsidRPr="004E3461">
        <w:rPr>
          <w:rFonts w:ascii="Arial" w:hAnsi="Arial"/>
          <w:sz w:val="22"/>
        </w:rPr>
        <w:t xml:space="preserve">In its April 2011 report, the Ad Hoc Committee on Extraordinary Service </w:t>
      </w:r>
      <w:r w:rsidR="00C561F5" w:rsidRPr="0023493B">
        <w:rPr>
          <w:rFonts w:ascii="Arial" w:hAnsi="Arial"/>
          <w:sz w:val="22"/>
          <w:szCs w:val="22"/>
        </w:rPr>
        <w:t>offer</w:t>
      </w:r>
      <w:r w:rsidR="00C561F5">
        <w:rPr>
          <w:rFonts w:ascii="Arial" w:hAnsi="Arial"/>
          <w:sz w:val="22"/>
          <w:szCs w:val="22"/>
        </w:rPr>
        <w:t>ed</w:t>
      </w:r>
      <w:r w:rsidR="00C561F5" w:rsidRPr="0023493B">
        <w:rPr>
          <w:rFonts w:ascii="Arial" w:hAnsi="Arial"/>
          <w:sz w:val="22"/>
          <w:szCs w:val="22"/>
        </w:rPr>
        <w:t xml:space="preserve"> a set of guiding principles and limited recommendations for consideration.</w:t>
      </w:r>
    </w:p>
    <w:p w:rsidR="00C561F5" w:rsidRPr="0023493B" w:rsidRDefault="00C561F5" w:rsidP="00C561F5">
      <w:pPr>
        <w:rPr>
          <w:rFonts w:ascii="Arial" w:hAnsi="Arial"/>
          <w:sz w:val="22"/>
          <w:u w:val="single"/>
        </w:rPr>
      </w:pPr>
      <w:r w:rsidRPr="0023493B">
        <w:rPr>
          <w:rFonts w:ascii="Arial" w:hAnsi="Arial"/>
          <w:sz w:val="22"/>
          <w:u w:val="single"/>
        </w:rPr>
        <w:t>Guiding Principles</w:t>
      </w:r>
    </w:p>
    <w:p w:rsidR="00C561F5" w:rsidRPr="008403D4" w:rsidRDefault="00C561F5" w:rsidP="00C561F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23493B">
        <w:rPr>
          <w:rFonts w:ascii="Arial" w:hAnsi="Arial"/>
          <w:sz w:val="22"/>
        </w:rPr>
        <w:t>In order for Departments, Programs, Schools and the College to function properly</w:t>
      </w:r>
      <w:r>
        <w:rPr>
          <w:rStyle w:val="CommentReference"/>
        </w:rPr>
        <w:t>,</w:t>
      </w:r>
      <w:r w:rsidRPr="0023493B">
        <w:rPr>
          <w:rFonts w:ascii="Arial" w:hAnsi="Arial"/>
          <w:sz w:val="22"/>
        </w:rPr>
        <w:t xml:space="preserve"> faculty must participate in </w:t>
      </w:r>
      <w:r>
        <w:rPr>
          <w:rFonts w:ascii="Arial" w:hAnsi="Arial"/>
          <w:sz w:val="22"/>
        </w:rPr>
        <w:t>department, school, and college-level s</w:t>
      </w:r>
      <w:r w:rsidRPr="0023493B">
        <w:rPr>
          <w:rFonts w:ascii="Arial" w:hAnsi="Arial"/>
          <w:sz w:val="22"/>
        </w:rPr>
        <w:t>ervice</w:t>
      </w:r>
      <w:r>
        <w:rPr>
          <w:rFonts w:ascii="Arial" w:hAnsi="Arial"/>
          <w:sz w:val="22"/>
        </w:rPr>
        <w:t xml:space="preserve"> </w:t>
      </w:r>
      <w:r w:rsidRPr="0023493B">
        <w:rPr>
          <w:rFonts w:ascii="Arial" w:hAnsi="Arial"/>
          <w:sz w:val="22"/>
        </w:rPr>
        <w:t>activities</w:t>
      </w:r>
      <w:r>
        <w:rPr>
          <w:rFonts w:ascii="Arial" w:hAnsi="Arial"/>
          <w:sz w:val="22"/>
        </w:rPr>
        <w:t>.</w:t>
      </w:r>
      <w:r w:rsidRPr="002349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 the course of their</w:t>
      </w:r>
      <w:r w:rsidRPr="008403D4">
        <w:rPr>
          <w:rFonts w:ascii="Arial" w:hAnsi="Arial"/>
          <w:sz w:val="22"/>
        </w:rPr>
        <w:t xml:space="preserve"> careers, all faculty members will contribute to work at all levels of the College</w:t>
      </w:r>
      <w:r>
        <w:rPr>
          <w:rFonts w:ascii="Arial" w:hAnsi="Arial"/>
          <w:sz w:val="22"/>
        </w:rPr>
        <w:t xml:space="preserve"> (Department, School and College)</w:t>
      </w:r>
      <w:r w:rsidRPr="008403D4">
        <w:rPr>
          <w:rFonts w:ascii="Arial" w:hAnsi="Arial"/>
          <w:sz w:val="22"/>
        </w:rPr>
        <w:t>. It is further acknowledged that some individuals may also contribute valuable service to professional organizations/activities outside of The College</w:t>
      </w:r>
      <w:r>
        <w:rPr>
          <w:rFonts w:ascii="Arial" w:hAnsi="Arial"/>
          <w:sz w:val="22"/>
        </w:rPr>
        <w:t>.</w:t>
      </w:r>
    </w:p>
    <w:p w:rsidR="00C561F5" w:rsidRPr="008403D4" w:rsidRDefault="00C561F5" w:rsidP="00C561F5">
      <w:pPr>
        <w:ind w:left="360"/>
      </w:pPr>
      <w:r>
        <w:rPr>
          <w:rFonts w:ascii="Arial" w:hAnsi="Arial"/>
          <w:sz w:val="22"/>
        </w:rPr>
        <w:t xml:space="preserve">2. </w:t>
      </w:r>
      <w:r w:rsidRPr="008403D4">
        <w:rPr>
          <w:rFonts w:ascii="Arial" w:hAnsi="Arial"/>
          <w:sz w:val="22"/>
        </w:rPr>
        <w:t>While service is expected for reappointment and promotion, service is a required component of the work of all faculty members, regardless of their promotion status.</w:t>
      </w:r>
    </w:p>
    <w:p w:rsidR="00C561F5" w:rsidRDefault="00C561F5" w:rsidP="00C561F5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 w:rsidRPr="00343ECC">
        <w:rPr>
          <w:rFonts w:ascii="Arial" w:hAnsi="Arial"/>
          <w:sz w:val="22"/>
        </w:rPr>
        <w:t xml:space="preserve">Faculty should strive to promote a culture where service is expected and valued. </w:t>
      </w:r>
    </w:p>
    <w:p w:rsidR="00C561F5" w:rsidRDefault="00C561F5" w:rsidP="00C561F5">
      <w:pPr>
        <w:ind w:firstLine="360"/>
        <w:rPr>
          <w:rFonts w:ascii="Arial" w:hAnsi="Arial"/>
          <w:sz w:val="22"/>
        </w:rPr>
      </w:pPr>
      <w:r w:rsidRPr="00EE602B">
        <w:rPr>
          <w:rFonts w:ascii="Arial" w:hAnsi="Arial"/>
          <w:sz w:val="22"/>
        </w:rPr>
        <w:t>4.Service to the College should be acknowledged in a transparent and equitable manner.</w:t>
      </w:r>
    </w:p>
    <w:p w:rsidR="00C561F5" w:rsidRPr="0023493B" w:rsidRDefault="00C561F5" w:rsidP="00C561F5">
      <w:pPr>
        <w:ind w:left="360"/>
        <w:rPr>
          <w:rFonts w:ascii="Arial" w:hAnsi="Arial"/>
          <w:sz w:val="22"/>
          <w:u w:val="single"/>
        </w:rPr>
      </w:pPr>
      <w:r w:rsidRPr="0023493B">
        <w:rPr>
          <w:rFonts w:ascii="Arial" w:hAnsi="Arial"/>
          <w:sz w:val="22"/>
          <w:u w:val="single"/>
        </w:rPr>
        <w:t>Recommendations</w:t>
      </w:r>
    </w:p>
    <w:p w:rsidR="00C561F5" w:rsidRDefault="00C561F5" w:rsidP="00C561F5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23493B">
        <w:rPr>
          <w:rFonts w:ascii="Arial" w:hAnsi="Arial"/>
          <w:sz w:val="22"/>
        </w:rPr>
        <w:t>Endorse and practice the articulated value of service</w:t>
      </w:r>
      <w:r>
        <w:rPr>
          <w:rFonts w:ascii="Arial" w:hAnsi="Arial"/>
          <w:sz w:val="22"/>
        </w:rPr>
        <w:t xml:space="preserve"> and service expectations</w:t>
      </w:r>
      <w:r w:rsidRPr="0023493B">
        <w:rPr>
          <w:rFonts w:ascii="Arial" w:hAnsi="Arial"/>
          <w:sz w:val="22"/>
        </w:rPr>
        <w:t xml:space="preserve"> expressed in the P</w:t>
      </w:r>
      <w:r>
        <w:rPr>
          <w:rFonts w:ascii="Arial" w:hAnsi="Arial"/>
          <w:sz w:val="22"/>
        </w:rPr>
        <w:t>romotion/Reappointment document.</w:t>
      </w:r>
    </w:p>
    <w:p w:rsidR="00C561F5" w:rsidRDefault="00C561F5" w:rsidP="00C561F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course of their careers all faculty are expected to participate in department, school, and college-level service activities </w:t>
      </w:r>
    </w:p>
    <w:p w:rsidR="00C561F5" w:rsidRDefault="00C561F5" w:rsidP="00C561F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Expectations for service increase as faculty rank increases</w:t>
      </w:r>
    </w:p>
    <w:p w:rsidR="00C561F5" w:rsidRPr="00EC7162" w:rsidRDefault="00C561F5" w:rsidP="00C561F5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Some faculty members contribute service above the normal level, and this ‘exceptional long-term service’ should be acknowledged</w:t>
      </w:r>
    </w:p>
    <w:p w:rsidR="00C561F5" w:rsidRPr="0023493B" w:rsidRDefault="00C561F5" w:rsidP="00C561F5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ensure focus on teaching and scholarship work, untenured Assistant Professors should not be eligible to serve as Chair or Program Leader.</w:t>
      </w:r>
    </w:p>
    <w:p w:rsidR="00C561F5" w:rsidRPr="0023493B" w:rsidRDefault="00C561F5" w:rsidP="00C561F5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23493B">
        <w:rPr>
          <w:rFonts w:ascii="Arial" w:hAnsi="Arial"/>
          <w:sz w:val="22"/>
        </w:rPr>
        <w:t>Given the complexity of each individual’s specific</w:t>
      </w:r>
      <w:r>
        <w:rPr>
          <w:rFonts w:ascii="Arial" w:hAnsi="Arial"/>
          <w:sz w:val="22"/>
        </w:rPr>
        <w:t xml:space="preserve"> contributions, it is not desir</w:t>
      </w:r>
      <w:r w:rsidRPr="0023493B">
        <w:rPr>
          <w:rFonts w:ascii="Arial" w:hAnsi="Arial"/>
          <w:sz w:val="22"/>
        </w:rPr>
        <w:t>able to establish expectations that are so specific as to be f</w:t>
      </w:r>
      <w:r>
        <w:rPr>
          <w:rFonts w:ascii="Arial" w:hAnsi="Arial"/>
          <w:sz w:val="22"/>
        </w:rPr>
        <w:t>ormulaic.</w:t>
      </w:r>
    </w:p>
    <w:p w:rsidR="001E7AFC" w:rsidRPr="004E3461" w:rsidRDefault="00C561F5" w:rsidP="00C561F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review of the allocation of administrative release time should be conducted.  Such a review was called for in the Memorandum of Agreement regarding Curricular Transformation but it has not been completed.  </w:t>
      </w:r>
      <w:r w:rsidRPr="000137EA">
        <w:rPr>
          <w:rFonts w:ascii="Arial" w:hAnsi="Arial"/>
          <w:sz w:val="22"/>
        </w:rPr>
        <w:t xml:space="preserve">Given that administrative duties may vary dramatically, there will be no uniform formula for calculating administrative reassigned time, however the process for distributing reassigned time </w:t>
      </w:r>
      <w:r>
        <w:rPr>
          <w:rFonts w:ascii="Arial" w:hAnsi="Arial"/>
          <w:sz w:val="22"/>
        </w:rPr>
        <w:t>should be transparent and equita</w:t>
      </w:r>
      <w:r w:rsidRPr="000137EA">
        <w:rPr>
          <w:rFonts w:ascii="Arial" w:hAnsi="Arial"/>
          <w:sz w:val="22"/>
        </w:rPr>
        <w:t>ble.</w:t>
      </w:r>
      <w:r w:rsidR="00CB3652" w:rsidRPr="004E3461">
        <w:rPr>
          <w:rFonts w:ascii="Arial" w:hAnsi="Arial"/>
          <w:sz w:val="22"/>
        </w:rPr>
        <w:t xml:space="preserve"> </w:t>
      </w:r>
    </w:p>
    <w:p w:rsidR="004E3461" w:rsidRPr="004E3461" w:rsidRDefault="001E7AFC">
      <w:pPr>
        <w:rPr>
          <w:rFonts w:ascii="Arial" w:hAnsi="Arial"/>
          <w:sz w:val="22"/>
        </w:rPr>
      </w:pPr>
      <w:r w:rsidRPr="004E3461">
        <w:rPr>
          <w:rFonts w:ascii="Arial" w:hAnsi="Arial"/>
          <w:sz w:val="22"/>
        </w:rPr>
        <w:t>The Faculty Senate concurs with these recommendations and ask</w:t>
      </w:r>
      <w:r w:rsidR="00CB3652" w:rsidRPr="004E3461">
        <w:rPr>
          <w:rFonts w:ascii="Arial" w:hAnsi="Arial"/>
          <w:sz w:val="22"/>
        </w:rPr>
        <w:t>s</w:t>
      </w:r>
      <w:r w:rsidRPr="004E3461">
        <w:rPr>
          <w:rFonts w:ascii="Arial" w:hAnsi="Arial"/>
          <w:sz w:val="22"/>
        </w:rPr>
        <w:t xml:space="preserve"> t</w:t>
      </w:r>
      <w:r w:rsidR="004E3461" w:rsidRPr="004E3461">
        <w:rPr>
          <w:rFonts w:ascii="Arial" w:hAnsi="Arial"/>
          <w:sz w:val="22"/>
        </w:rPr>
        <w:t>he Steering Committee to issue</w:t>
      </w:r>
      <w:r w:rsidRPr="004E3461">
        <w:rPr>
          <w:rFonts w:ascii="Arial" w:hAnsi="Arial"/>
          <w:sz w:val="22"/>
        </w:rPr>
        <w:t xml:space="preserve"> charge</w:t>
      </w:r>
      <w:r w:rsidR="004E3461" w:rsidRPr="004E3461">
        <w:rPr>
          <w:rFonts w:ascii="Arial" w:hAnsi="Arial"/>
          <w:sz w:val="22"/>
        </w:rPr>
        <w:t xml:space="preserve">s to the appropriate </w:t>
      </w:r>
      <w:proofErr w:type="spellStart"/>
      <w:r w:rsidR="004E3461" w:rsidRPr="004E3461">
        <w:rPr>
          <w:rFonts w:ascii="Arial" w:hAnsi="Arial"/>
          <w:sz w:val="22"/>
        </w:rPr>
        <w:t>college</w:t>
      </w:r>
      <w:r w:rsidRPr="004E3461">
        <w:rPr>
          <w:rFonts w:ascii="Arial" w:hAnsi="Arial"/>
          <w:sz w:val="22"/>
        </w:rPr>
        <w:t>wide</w:t>
      </w:r>
      <w:proofErr w:type="spellEnd"/>
      <w:r w:rsidRPr="004E3461">
        <w:rPr>
          <w:rFonts w:ascii="Arial" w:hAnsi="Arial"/>
          <w:sz w:val="22"/>
        </w:rPr>
        <w:t xml:space="preserve"> committee</w:t>
      </w:r>
      <w:r w:rsidR="004E3461" w:rsidRPr="004E3461">
        <w:rPr>
          <w:rFonts w:ascii="Arial" w:hAnsi="Arial"/>
          <w:sz w:val="22"/>
        </w:rPr>
        <w:t>s</w:t>
      </w:r>
      <w:r w:rsidRPr="004E3461">
        <w:rPr>
          <w:rFonts w:ascii="Arial" w:hAnsi="Arial"/>
          <w:sz w:val="22"/>
        </w:rPr>
        <w:t xml:space="preserve"> to review the</w:t>
      </w:r>
      <w:r w:rsidR="004E3461" w:rsidRPr="004E3461">
        <w:rPr>
          <w:rFonts w:ascii="Arial" w:hAnsi="Arial"/>
          <w:sz w:val="22"/>
        </w:rPr>
        <w:t>se issues.  The first is a review of the</w:t>
      </w:r>
      <w:r w:rsidRPr="004E3461">
        <w:rPr>
          <w:rFonts w:ascii="Arial" w:hAnsi="Arial"/>
          <w:sz w:val="22"/>
        </w:rPr>
        <w:t xml:space="preserve"> allocation of administrative relea</w:t>
      </w:r>
      <w:r w:rsidR="00C561F5">
        <w:rPr>
          <w:rFonts w:ascii="Arial" w:hAnsi="Arial"/>
          <w:sz w:val="22"/>
        </w:rPr>
        <w:t xml:space="preserve">se time and the </w:t>
      </w:r>
      <w:r w:rsidR="004E3461" w:rsidRPr="004E3461">
        <w:rPr>
          <w:rFonts w:ascii="Arial" w:hAnsi="Arial"/>
          <w:sz w:val="22"/>
        </w:rPr>
        <w:t xml:space="preserve">second </w:t>
      </w:r>
      <w:r w:rsidR="00471AC2">
        <w:rPr>
          <w:rFonts w:ascii="Arial" w:hAnsi="Arial"/>
          <w:sz w:val="22"/>
        </w:rPr>
        <w:t xml:space="preserve">the recommendation that </w:t>
      </w:r>
      <w:r w:rsidR="004E3461" w:rsidRPr="004E3461">
        <w:rPr>
          <w:rFonts w:ascii="Arial" w:hAnsi="Arial"/>
          <w:sz w:val="22"/>
        </w:rPr>
        <w:t>untenured Assistant Professors should not be eligible to serve as Chair or Program Leader.</w:t>
      </w:r>
    </w:p>
    <w:p w:rsidR="00BC20BE" w:rsidRPr="004E3461" w:rsidRDefault="00BC20BE">
      <w:pPr>
        <w:rPr>
          <w:rFonts w:ascii="Arial" w:hAnsi="Arial"/>
          <w:sz w:val="22"/>
        </w:rPr>
      </w:pPr>
    </w:p>
    <w:sectPr w:rsidR="00BC20BE" w:rsidRPr="004E3461" w:rsidSect="00BC20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AAC"/>
    <w:multiLevelType w:val="hybridMultilevel"/>
    <w:tmpl w:val="E77C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7F2B"/>
    <w:multiLevelType w:val="hybridMultilevel"/>
    <w:tmpl w:val="B92C599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22338"/>
    <w:multiLevelType w:val="hybridMultilevel"/>
    <w:tmpl w:val="4D2E2DF2"/>
    <w:lvl w:ilvl="0" w:tplc="6700F7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BE"/>
    <w:rsid w:val="001E7AFC"/>
    <w:rsid w:val="00257EB7"/>
    <w:rsid w:val="00471AC2"/>
    <w:rsid w:val="004E3461"/>
    <w:rsid w:val="005E4225"/>
    <w:rsid w:val="00BC20BE"/>
    <w:rsid w:val="00C561F5"/>
    <w:rsid w:val="00CB3652"/>
    <w:rsid w:val="00D9526B"/>
    <w:rsid w:val="00F72F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61F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61F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NJ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Nancy Freudenthal</cp:lastModifiedBy>
  <cp:revision>2</cp:revision>
  <dcterms:created xsi:type="dcterms:W3CDTF">2011-09-19T18:03:00Z</dcterms:created>
  <dcterms:modified xsi:type="dcterms:W3CDTF">2011-09-19T18:03:00Z</dcterms:modified>
</cp:coreProperties>
</file>