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7E" w:rsidRPr="00435355" w:rsidRDefault="00AA0D7E" w:rsidP="00AA0D7E">
      <w:pPr>
        <w:spacing w:after="0"/>
        <w:rPr>
          <w:sz w:val="24"/>
          <w:szCs w:val="24"/>
        </w:rPr>
      </w:pPr>
      <w:bookmarkStart w:id="0" w:name="_GoBack"/>
      <w:bookmarkEnd w:id="0"/>
      <w:r w:rsidRPr="000D4B3A">
        <w:rPr>
          <w:b/>
          <w:sz w:val="24"/>
          <w:szCs w:val="24"/>
        </w:rPr>
        <w:t>Cultural and Intellectual Community Program Council Minutes</w:t>
      </w:r>
      <w:r w:rsidRPr="000D4B3A">
        <w:rPr>
          <w:b/>
          <w:sz w:val="24"/>
          <w:szCs w:val="24"/>
        </w:rPr>
        <w:tab/>
      </w:r>
      <w:r w:rsidRPr="000D4B3A">
        <w:rPr>
          <w:b/>
          <w:sz w:val="24"/>
          <w:szCs w:val="24"/>
        </w:rPr>
        <w:tab/>
      </w:r>
      <w:r w:rsidRPr="000D4B3A">
        <w:rPr>
          <w:b/>
          <w:sz w:val="24"/>
          <w:szCs w:val="24"/>
        </w:rPr>
        <w:tab/>
        <w:t>October 19</w:t>
      </w:r>
      <w:r w:rsidRPr="000D4B3A">
        <w:rPr>
          <w:b/>
          <w:sz w:val="24"/>
          <w:szCs w:val="24"/>
          <w:vertAlign w:val="superscript"/>
        </w:rPr>
        <w:t>th</w:t>
      </w:r>
      <w:r w:rsidRPr="00435355">
        <w:rPr>
          <w:sz w:val="24"/>
          <w:szCs w:val="24"/>
        </w:rPr>
        <w:t xml:space="preserve"> 2011</w:t>
      </w:r>
    </w:p>
    <w:p w:rsidR="00AA0D7E" w:rsidRDefault="00AA0D7E" w:rsidP="00AA0D7E">
      <w:pPr>
        <w:spacing w:after="0"/>
        <w:rPr>
          <w:sz w:val="24"/>
          <w:szCs w:val="24"/>
        </w:rPr>
      </w:pPr>
      <w:r>
        <w:rPr>
          <w:sz w:val="24"/>
          <w:szCs w:val="24"/>
        </w:rPr>
        <w:t>Attendance – Taken</w:t>
      </w:r>
    </w:p>
    <w:p w:rsidR="00AA0D7E" w:rsidRDefault="00AA0D7E" w:rsidP="00AA0D7E">
      <w:pPr>
        <w:spacing w:after="0"/>
        <w:rPr>
          <w:sz w:val="24"/>
          <w:szCs w:val="24"/>
        </w:rPr>
      </w:pPr>
      <w:r>
        <w:rPr>
          <w:sz w:val="24"/>
          <w:szCs w:val="24"/>
        </w:rPr>
        <w:t xml:space="preserve">Minutes Discussion – James </w:t>
      </w:r>
      <w:proofErr w:type="spellStart"/>
      <w:r>
        <w:rPr>
          <w:sz w:val="24"/>
          <w:szCs w:val="24"/>
        </w:rPr>
        <w:t>Slizewski</w:t>
      </w:r>
      <w:proofErr w:type="spellEnd"/>
      <w:r>
        <w:rPr>
          <w:sz w:val="24"/>
          <w:szCs w:val="24"/>
        </w:rPr>
        <w:t xml:space="preserve"> will take the minutes for this session. </w:t>
      </w:r>
    </w:p>
    <w:p w:rsidR="00AA0D7E" w:rsidRDefault="00AA0D7E" w:rsidP="00AA0D7E">
      <w:pPr>
        <w:spacing w:after="0"/>
        <w:rPr>
          <w:sz w:val="24"/>
          <w:szCs w:val="24"/>
        </w:rPr>
      </w:pPr>
    </w:p>
    <w:p w:rsidR="00AA0D7E" w:rsidRPr="00EE037F" w:rsidRDefault="00AA0D7E" w:rsidP="00AA0D7E">
      <w:pPr>
        <w:spacing w:after="0"/>
        <w:rPr>
          <w:b/>
          <w:sz w:val="24"/>
          <w:szCs w:val="24"/>
        </w:rPr>
      </w:pPr>
      <w:r w:rsidRPr="00EE037F">
        <w:rPr>
          <w:b/>
          <w:sz w:val="24"/>
          <w:szCs w:val="24"/>
        </w:rPr>
        <w:t>Goals:</w:t>
      </w:r>
    </w:p>
    <w:p w:rsidR="00AA0D7E" w:rsidRDefault="00AA0D7E" w:rsidP="00AA0D7E">
      <w:pPr>
        <w:numPr>
          <w:ilvl w:val="6"/>
          <w:numId w:val="1"/>
        </w:numPr>
        <w:spacing w:after="0"/>
        <w:ind w:left="360"/>
        <w:textAlignment w:val="baseline"/>
        <w:rPr>
          <w:rFonts w:eastAsia="Times New Roman" w:cstheme="minorHAnsi"/>
          <w:color w:val="000000"/>
          <w:sz w:val="24"/>
          <w:szCs w:val="24"/>
        </w:rPr>
      </w:pPr>
      <w:r w:rsidRPr="00435355">
        <w:rPr>
          <w:rFonts w:eastAsia="Times New Roman" w:cstheme="minorHAnsi"/>
          <w:color w:val="000000"/>
          <w:sz w:val="24"/>
          <w:szCs w:val="24"/>
        </w:rPr>
        <w:t xml:space="preserve">Ask the President’s office to see how we can link our theme, </w:t>
      </w:r>
      <w:proofErr w:type="spellStart"/>
      <w:r w:rsidRPr="00435355">
        <w:rPr>
          <w:rFonts w:eastAsia="Times New Roman" w:cstheme="minorHAnsi"/>
          <w:color w:val="000000"/>
          <w:sz w:val="24"/>
          <w:szCs w:val="24"/>
        </w:rPr>
        <w:t>campuswide</w:t>
      </w:r>
      <w:proofErr w:type="spellEnd"/>
      <w:r w:rsidRPr="00435355">
        <w:rPr>
          <w:rFonts w:eastAsia="Times New Roman" w:cstheme="minorHAnsi"/>
          <w:color w:val="000000"/>
          <w:sz w:val="24"/>
          <w:szCs w:val="24"/>
        </w:rPr>
        <w:t xml:space="preserve">, to Community Fest. </w:t>
      </w:r>
    </w:p>
    <w:p w:rsidR="00AA0D7E" w:rsidRPr="00435355" w:rsidRDefault="00AA0D7E" w:rsidP="00AA0D7E">
      <w:pPr>
        <w:numPr>
          <w:ilvl w:val="6"/>
          <w:numId w:val="1"/>
        </w:numPr>
        <w:spacing w:after="0"/>
        <w:ind w:left="360"/>
        <w:textAlignment w:val="baseline"/>
        <w:rPr>
          <w:rFonts w:eastAsia="Times New Roman" w:cstheme="minorHAnsi"/>
          <w:color w:val="000000"/>
          <w:sz w:val="24"/>
          <w:szCs w:val="24"/>
        </w:rPr>
      </w:pPr>
      <w:r>
        <w:rPr>
          <w:rFonts w:eastAsia="Times New Roman" w:cstheme="minorHAnsi"/>
          <w:color w:val="000000"/>
          <w:sz w:val="24"/>
          <w:szCs w:val="24"/>
        </w:rPr>
        <w:t xml:space="preserve">Email a </w:t>
      </w:r>
      <w:proofErr w:type="spellStart"/>
      <w:r>
        <w:rPr>
          <w:rFonts w:eastAsia="Times New Roman" w:cstheme="minorHAnsi"/>
          <w:color w:val="000000"/>
          <w:sz w:val="24"/>
          <w:szCs w:val="24"/>
        </w:rPr>
        <w:t>qualtrics</w:t>
      </w:r>
      <w:proofErr w:type="spellEnd"/>
      <w:r>
        <w:rPr>
          <w:rFonts w:eastAsia="Times New Roman" w:cstheme="minorHAnsi"/>
          <w:color w:val="000000"/>
          <w:sz w:val="24"/>
          <w:szCs w:val="24"/>
        </w:rPr>
        <w:t xml:space="preserve"> form to the campus community asking for more theme ideas and for feedback regarding whether to plan out topics two years in advance.</w:t>
      </w:r>
    </w:p>
    <w:p w:rsidR="00AA0D7E" w:rsidRPr="00435355" w:rsidRDefault="00AA0D7E" w:rsidP="00AA0D7E">
      <w:pPr>
        <w:numPr>
          <w:ilvl w:val="6"/>
          <w:numId w:val="1"/>
        </w:numPr>
        <w:spacing w:before="100" w:beforeAutospacing="1" w:after="0"/>
        <w:ind w:left="360"/>
        <w:textAlignment w:val="baseline"/>
        <w:rPr>
          <w:rFonts w:eastAsia="Times New Roman" w:cstheme="minorHAnsi"/>
          <w:color w:val="000000"/>
          <w:sz w:val="24"/>
          <w:szCs w:val="24"/>
        </w:rPr>
      </w:pPr>
      <w:r w:rsidRPr="00435355">
        <w:rPr>
          <w:rFonts w:eastAsia="Times New Roman" w:cstheme="minorHAnsi"/>
          <w:color w:val="000000"/>
          <w:sz w:val="24"/>
          <w:szCs w:val="24"/>
        </w:rPr>
        <w:t>Website for our group</w:t>
      </w:r>
      <w:r>
        <w:rPr>
          <w:rFonts w:eastAsia="Times New Roman" w:cstheme="minorHAnsi"/>
          <w:color w:val="000000"/>
          <w:sz w:val="24"/>
          <w:szCs w:val="24"/>
        </w:rPr>
        <w:t xml:space="preserve"> is needed</w:t>
      </w:r>
      <w:r w:rsidRPr="00435355">
        <w:rPr>
          <w:rFonts w:eastAsia="Times New Roman" w:cstheme="minorHAnsi"/>
          <w:color w:val="000000"/>
          <w:sz w:val="24"/>
          <w:szCs w:val="24"/>
        </w:rPr>
        <w:t>.</w:t>
      </w:r>
    </w:p>
    <w:p w:rsidR="00AA0D7E" w:rsidRPr="00435355" w:rsidRDefault="00AA0D7E" w:rsidP="00AA0D7E">
      <w:pPr>
        <w:numPr>
          <w:ilvl w:val="6"/>
          <w:numId w:val="1"/>
        </w:numPr>
        <w:spacing w:before="100" w:beforeAutospacing="1" w:after="0"/>
        <w:ind w:left="360"/>
        <w:textAlignment w:val="baseline"/>
        <w:rPr>
          <w:rFonts w:eastAsia="Times New Roman" w:cstheme="minorHAnsi"/>
          <w:color w:val="000000"/>
          <w:sz w:val="24"/>
          <w:szCs w:val="24"/>
        </w:rPr>
      </w:pPr>
      <w:r w:rsidRPr="00435355">
        <w:rPr>
          <w:rFonts w:eastAsia="Times New Roman" w:cstheme="minorHAnsi"/>
          <w:color w:val="000000"/>
          <w:sz w:val="24"/>
          <w:szCs w:val="24"/>
        </w:rPr>
        <w:t>Ever</w:t>
      </w:r>
      <w:r>
        <w:rPr>
          <w:rFonts w:eastAsia="Times New Roman" w:cstheme="minorHAnsi"/>
          <w:color w:val="000000"/>
          <w:sz w:val="24"/>
          <w:szCs w:val="24"/>
        </w:rPr>
        <w:t xml:space="preserve">yone should have access to the </w:t>
      </w:r>
      <w:proofErr w:type="spellStart"/>
      <w:r>
        <w:rPr>
          <w:rFonts w:eastAsia="Times New Roman" w:cstheme="minorHAnsi"/>
          <w:color w:val="000000"/>
          <w:sz w:val="24"/>
          <w:szCs w:val="24"/>
        </w:rPr>
        <w:t>q</w:t>
      </w:r>
      <w:r w:rsidRPr="00435355">
        <w:rPr>
          <w:rFonts w:eastAsia="Times New Roman" w:cstheme="minorHAnsi"/>
          <w:color w:val="000000"/>
          <w:sz w:val="24"/>
          <w:szCs w:val="24"/>
        </w:rPr>
        <w:t>ualtics</w:t>
      </w:r>
      <w:proofErr w:type="spellEnd"/>
      <w:r w:rsidRPr="00435355">
        <w:rPr>
          <w:rFonts w:eastAsia="Times New Roman" w:cstheme="minorHAnsi"/>
          <w:color w:val="000000"/>
          <w:sz w:val="24"/>
          <w:szCs w:val="24"/>
        </w:rPr>
        <w:t xml:space="preserve"> form for theme ideas.</w:t>
      </w:r>
    </w:p>
    <w:p w:rsidR="00AA0D7E" w:rsidRDefault="00AA0D7E" w:rsidP="00AA0D7E">
      <w:pPr>
        <w:numPr>
          <w:ilvl w:val="6"/>
          <w:numId w:val="1"/>
        </w:numPr>
        <w:spacing w:before="100" w:beforeAutospacing="1" w:after="0"/>
        <w:ind w:left="360"/>
        <w:textAlignment w:val="baseline"/>
        <w:rPr>
          <w:rFonts w:eastAsia="Times New Roman" w:cstheme="minorHAnsi"/>
          <w:color w:val="000000"/>
          <w:sz w:val="24"/>
          <w:szCs w:val="24"/>
        </w:rPr>
      </w:pPr>
      <w:r w:rsidRPr="00435355">
        <w:rPr>
          <w:rFonts w:eastAsia="Times New Roman" w:cstheme="minorHAnsi"/>
          <w:color w:val="000000"/>
          <w:sz w:val="24"/>
          <w:szCs w:val="24"/>
        </w:rPr>
        <w:t>Themes: committee members will put their recommendations down and send to the chair.</w:t>
      </w:r>
    </w:p>
    <w:p w:rsidR="00AA0D7E" w:rsidRDefault="00AA0D7E" w:rsidP="00AA0D7E">
      <w:pPr>
        <w:spacing w:after="0"/>
        <w:textAlignment w:val="baseline"/>
        <w:rPr>
          <w:rFonts w:eastAsia="Times New Roman" w:cstheme="minorHAnsi"/>
          <w:color w:val="000000"/>
          <w:sz w:val="24"/>
          <w:szCs w:val="24"/>
        </w:rPr>
      </w:pPr>
    </w:p>
    <w:p w:rsidR="00AA0D7E" w:rsidRPr="00EE037F" w:rsidRDefault="00AA0D7E" w:rsidP="00AA0D7E">
      <w:pPr>
        <w:spacing w:after="0"/>
        <w:textAlignment w:val="baseline"/>
        <w:rPr>
          <w:rFonts w:eastAsia="Times New Roman" w:cstheme="minorHAnsi"/>
          <w:b/>
          <w:color w:val="000000"/>
          <w:sz w:val="24"/>
          <w:szCs w:val="24"/>
        </w:rPr>
      </w:pPr>
      <w:r w:rsidRPr="00EE037F">
        <w:rPr>
          <w:rFonts w:eastAsia="Times New Roman" w:cstheme="minorHAnsi"/>
          <w:b/>
          <w:color w:val="000000"/>
          <w:sz w:val="24"/>
          <w:szCs w:val="24"/>
        </w:rPr>
        <w:t xml:space="preserve">Intellectual Theme Discussion: </w:t>
      </w:r>
    </w:p>
    <w:p w:rsidR="00AA0D7E" w:rsidRDefault="00AA0D7E" w:rsidP="00AA0D7E">
      <w:pPr>
        <w:spacing w:after="0"/>
        <w:textAlignment w:val="baseline"/>
        <w:rPr>
          <w:rFonts w:eastAsia="Times New Roman" w:cstheme="minorHAnsi"/>
          <w:color w:val="000000"/>
          <w:sz w:val="24"/>
          <w:szCs w:val="24"/>
        </w:rPr>
      </w:pPr>
      <w:r>
        <w:rPr>
          <w:rFonts w:eastAsia="Times New Roman" w:cstheme="minorHAnsi"/>
          <w:color w:val="000000"/>
          <w:sz w:val="24"/>
          <w:szCs w:val="24"/>
        </w:rPr>
        <w:t xml:space="preserve">Q: Should we think about a longer “cycle” and plan themes for two years out? </w:t>
      </w:r>
    </w:p>
    <w:p w:rsidR="00AA0D7E" w:rsidRDefault="00AA0D7E" w:rsidP="00AA0D7E">
      <w:pPr>
        <w:spacing w:after="0"/>
        <w:textAlignment w:val="baseline"/>
        <w:rPr>
          <w:rFonts w:eastAsia="Times New Roman" w:cstheme="minorHAnsi"/>
          <w:color w:val="000000"/>
          <w:sz w:val="24"/>
          <w:szCs w:val="24"/>
        </w:rPr>
      </w:pPr>
      <w:r>
        <w:rPr>
          <w:rFonts w:eastAsia="Times New Roman" w:cstheme="minorHAnsi"/>
          <w:color w:val="000000"/>
          <w:sz w:val="24"/>
          <w:szCs w:val="24"/>
        </w:rPr>
        <w:t xml:space="preserve">Discussion: It was bought up that a year-to-year basis allows for more “timely” issues to be presented and that committing us to a theme two (or more) years out may reduce the relevancy of the topic. However, planning further out may allow more campus involvement and access to different venues on campus (because we could reserve them well in advance). </w:t>
      </w:r>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r>
        <w:rPr>
          <w:rFonts w:eastAsia="Times New Roman" w:cstheme="minorHAnsi"/>
          <w:color w:val="000000"/>
          <w:sz w:val="24"/>
          <w:szCs w:val="24"/>
        </w:rPr>
        <w:t>Theme / Book Discussion: A brief discussion of whether the book should drive the theme or the theme drive the book and how that was done in years prior occurred. One member noted that having a general theme and then adding the reading gave flexibility to the choice of theme and associated activities.</w:t>
      </w:r>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r>
        <w:rPr>
          <w:rFonts w:eastAsia="Times New Roman" w:cstheme="minorHAnsi"/>
          <w:color w:val="000000"/>
          <w:sz w:val="24"/>
          <w:szCs w:val="24"/>
        </w:rPr>
        <w:t>Q: Can we move the “theme” day which is usually early October to a later date?</w:t>
      </w:r>
    </w:p>
    <w:p w:rsidR="00AA0D7E" w:rsidRDefault="00AA0D7E" w:rsidP="00AA0D7E">
      <w:pPr>
        <w:spacing w:after="0"/>
        <w:textAlignment w:val="baseline"/>
        <w:rPr>
          <w:rFonts w:eastAsia="Times New Roman" w:cstheme="minorHAnsi"/>
          <w:color w:val="000000"/>
          <w:sz w:val="24"/>
          <w:szCs w:val="24"/>
        </w:rPr>
      </w:pPr>
      <w:r>
        <w:rPr>
          <w:rFonts w:eastAsia="Times New Roman" w:cstheme="minorHAnsi"/>
          <w:color w:val="000000"/>
          <w:sz w:val="24"/>
          <w:szCs w:val="24"/>
        </w:rPr>
        <w:t xml:space="preserve">A: The date was originally chosen to avoid Holidays and Grading. Since the topic is linked to the summer reading it was placed early in the first semester instead of late </w:t>
      </w:r>
      <w:proofErr w:type="gramStart"/>
      <w:r>
        <w:rPr>
          <w:rFonts w:eastAsia="Times New Roman" w:cstheme="minorHAnsi"/>
          <w:color w:val="000000"/>
          <w:sz w:val="24"/>
          <w:szCs w:val="24"/>
        </w:rPr>
        <w:t>Fall</w:t>
      </w:r>
      <w:proofErr w:type="gramEnd"/>
      <w:r>
        <w:rPr>
          <w:rFonts w:eastAsia="Times New Roman" w:cstheme="minorHAnsi"/>
          <w:color w:val="000000"/>
          <w:sz w:val="24"/>
          <w:szCs w:val="24"/>
        </w:rPr>
        <w:t xml:space="preserve"> or Spring so the reading was still fresh and to serve as a “kickoff” to other events.</w:t>
      </w:r>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r>
        <w:rPr>
          <w:rFonts w:eastAsia="Times New Roman" w:cstheme="minorHAnsi"/>
          <w:color w:val="000000"/>
          <w:sz w:val="24"/>
          <w:szCs w:val="24"/>
        </w:rPr>
        <w:t xml:space="preserve">Timeline Discussion: The committee discussed if there was a way students who attend the “theme” day can get a brochure of all “theme” events for the year. This led to a discussion on two-year planning of themes where the committee decided that it may </w:t>
      </w:r>
      <w:proofErr w:type="spellStart"/>
      <w:r>
        <w:rPr>
          <w:rFonts w:eastAsia="Times New Roman" w:cstheme="minorHAnsi"/>
          <w:color w:val="000000"/>
          <w:sz w:val="24"/>
          <w:szCs w:val="24"/>
        </w:rPr>
        <w:t>solicite</w:t>
      </w:r>
      <w:proofErr w:type="spellEnd"/>
      <w:r>
        <w:rPr>
          <w:rFonts w:eastAsia="Times New Roman" w:cstheme="minorHAnsi"/>
          <w:color w:val="000000"/>
          <w:sz w:val="24"/>
          <w:szCs w:val="24"/>
        </w:rPr>
        <w:t xml:space="preserve"> feedback from the campus community to see if a two-year cycle would be preferable and to take that feedback under consideration when making their decision. </w:t>
      </w:r>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r>
        <w:rPr>
          <w:rFonts w:eastAsia="Times New Roman" w:cstheme="minorHAnsi"/>
          <w:color w:val="000000"/>
          <w:sz w:val="24"/>
          <w:szCs w:val="24"/>
        </w:rPr>
        <w:lastRenderedPageBreak/>
        <w:t xml:space="preserve">Campus Wide Summer Reading Discussion: The committee discussed extending the summer reading to the entire student body / campus community. It was noted that there was precedent for this at other institutions including the “Big Read” in England. In involving the campus community senior students could be brought in to help facilitate or lead discussions along with faculty members. The book / theme could also be expanded to Community Fest and the committee will follow up with the president’s office about that. An idea was raised about whether we can work with publishers to create a special branded “TCNJ” book edition that would link the book to the institution. Discussions could also be department or school based in addition to those going on with FSP first year student groups. Some difficulties were raised about making reading compulsory for all students. </w:t>
      </w:r>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r>
        <w:rPr>
          <w:rFonts w:eastAsia="Times New Roman" w:cstheme="minorHAnsi"/>
          <w:color w:val="000000"/>
          <w:sz w:val="24"/>
          <w:szCs w:val="24"/>
        </w:rPr>
        <w:t xml:space="preserve">Politics and the Theme: The committee discussed and noted that they have to be careful when phrasing a theme and that the terms that define the theme should be based on those used in academic inquiry. </w:t>
      </w:r>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r>
        <w:rPr>
          <w:rFonts w:eastAsia="Times New Roman" w:cstheme="minorHAnsi"/>
          <w:color w:val="000000"/>
          <w:sz w:val="24"/>
          <w:szCs w:val="24"/>
        </w:rPr>
        <w:t xml:space="preserve">Theme Second Call: The committee will be sending a second call for theme ideas. It was also noted that, if possible, current submissions should be added to the form so that others may comment on them. Existing committee members should send their ideas regarding the themes already submitted to the chair. </w:t>
      </w:r>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b/>
          <w:color w:val="000000"/>
          <w:sz w:val="24"/>
          <w:szCs w:val="24"/>
        </w:rPr>
      </w:pPr>
      <w:r>
        <w:rPr>
          <w:rFonts w:eastAsia="Times New Roman" w:cstheme="minorHAnsi"/>
          <w:b/>
          <w:color w:val="000000"/>
          <w:sz w:val="24"/>
          <w:szCs w:val="24"/>
        </w:rPr>
        <w:t>Proposals</w:t>
      </w:r>
    </w:p>
    <w:p w:rsidR="00AA0D7E" w:rsidRDefault="00AA0D7E" w:rsidP="00AA0D7E">
      <w:pPr>
        <w:spacing w:after="0"/>
        <w:textAlignment w:val="baseline"/>
        <w:rPr>
          <w:rFonts w:eastAsia="Times New Roman" w:cstheme="minorHAnsi"/>
          <w:b/>
          <w:color w:val="000000"/>
          <w:sz w:val="24"/>
          <w:szCs w:val="24"/>
        </w:rPr>
      </w:pPr>
    </w:p>
    <w:p w:rsidR="00AA0D7E" w:rsidRPr="00EE037F" w:rsidRDefault="00AA0D7E" w:rsidP="00AA0D7E">
      <w:pPr>
        <w:spacing w:after="0"/>
        <w:textAlignment w:val="baseline"/>
        <w:rPr>
          <w:rFonts w:eastAsia="Times New Roman" w:cstheme="minorHAnsi"/>
          <w:color w:val="000000"/>
          <w:sz w:val="24"/>
          <w:szCs w:val="24"/>
        </w:rPr>
      </w:pPr>
      <w:r>
        <w:rPr>
          <w:rFonts w:eastAsia="Times New Roman" w:cstheme="minorHAnsi"/>
          <w:color w:val="000000"/>
          <w:sz w:val="24"/>
          <w:szCs w:val="24"/>
        </w:rPr>
        <w:t xml:space="preserve">Budget Discussion: It was mentioned that we should strive to fully spend the budget this year. However, it was noted that keeping some in reserve may benefit us if a timely opportunity arises later this year. We can only fund half of a proposal’s total (not half requested) as a rule. The precedent has not been set for negotiating with sponsors to see if they can lower their costs. The total for proposals submitted so far, which may be funded by the committee is lower than the total funds available to it. </w:t>
      </w:r>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r>
        <w:rPr>
          <w:rFonts w:eastAsia="Times New Roman" w:cstheme="minorHAnsi"/>
          <w:color w:val="000000"/>
          <w:sz w:val="24"/>
          <w:szCs w:val="24"/>
        </w:rPr>
        <w:t>General Comments Regarding Proposals: Some seemed to be not fully formed and that we will reach out those sponsors for more information. It is also OK for the committee to request that attempts be made by sponsors to secure additional funding. The hope is that this will make events more interdisciplinary and gain more interest in the campus community. Perhaps events that are funded can make reference to the committee, and theme in general when presenting.</w:t>
      </w:r>
    </w:p>
    <w:p w:rsidR="00AA0D7E" w:rsidRDefault="00AA0D7E" w:rsidP="00AA0D7E">
      <w:pPr>
        <w:spacing w:after="0"/>
        <w:textAlignment w:val="baseline"/>
        <w:rPr>
          <w:rFonts w:eastAsia="Times New Roman" w:cstheme="minorHAnsi"/>
          <w:color w:val="000000"/>
          <w:sz w:val="24"/>
          <w:szCs w:val="24"/>
        </w:rPr>
      </w:pPr>
    </w:p>
    <w:p w:rsidR="00AA0D7E" w:rsidRPr="009E21DB"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r>
        <w:rPr>
          <w:rFonts w:eastAsia="Times New Roman" w:cstheme="minorHAnsi"/>
          <w:color w:val="000000"/>
          <w:sz w:val="24"/>
          <w:szCs w:val="24"/>
        </w:rPr>
        <w:lastRenderedPageBreak/>
        <w:t>Individual Proposal Notes by Sponsor:</w:t>
      </w:r>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r>
        <w:rPr>
          <w:rFonts w:eastAsia="Times New Roman" w:cstheme="minorHAnsi"/>
          <w:color w:val="000000"/>
          <w:sz w:val="24"/>
          <w:szCs w:val="24"/>
        </w:rPr>
        <w:t>Tabitha’s:</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More information on the venue</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Maybe a workshop before or after the event can be added</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Can the theatre program or music program groups get involved?</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It is fundable but we would like more information</w:t>
      </w:r>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r>
        <w:rPr>
          <w:rFonts w:eastAsia="Times New Roman" w:cstheme="minorHAnsi"/>
          <w:color w:val="000000"/>
          <w:sz w:val="24"/>
          <w:szCs w:val="24"/>
        </w:rPr>
        <w:t>Marla’s:</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It fits the theme well</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$1000 is for advertising that is not solely related to this event.</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Perhaps we are willing to cover $600</w:t>
      </w:r>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proofErr w:type="spellStart"/>
      <w:r>
        <w:rPr>
          <w:rFonts w:eastAsia="Times New Roman" w:cstheme="minorHAnsi"/>
          <w:color w:val="000000"/>
          <w:sz w:val="24"/>
          <w:szCs w:val="24"/>
        </w:rPr>
        <w:t>Hopps’s</w:t>
      </w:r>
      <w:proofErr w:type="spellEnd"/>
      <w:r>
        <w:rPr>
          <w:rFonts w:eastAsia="Times New Roman" w:cstheme="minorHAnsi"/>
          <w:color w:val="000000"/>
          <w:sz w:val="24"/>
          <w:szCs w:val="24"/>
        </w:rPr>
        <w:t xml:space="preserve">: </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Ok for $900</w:t>
      </w:r>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proofErr w:type="spellStart"/>
      <w:r>
        <w:rPr>
          <w:rFonts w:eastAsia="Times New Roman" w:cstheme="minorHAnsi"/>
          <w:color w:val="000000"/>
          <w:sz w:val="24"/>
          <w:szCs w:val="24"/>
        </w:rPr>
        <w:t>Nakra’s</w:t>
      </w:r>
      <w:proofErr w:type="spellEnd"/>
      <w:r>
        <w:rPr>
          <w:rFonts w:eastAsia="Times New Roman" w:cstheme="minorHAnsi"/>
          <w:color w:val="000000"/>
          <w:sz w:val="24"/>
          <w:szCs w:val="24"/>
        </w:rPr>
        <w:t>:</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It needs to promote student intellectual involvement.</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TCNJ students must be free</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We are positively inclined.</w:t>
      </w:r>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proofErr w:type="spellStart"/>
      <w:r>
        <w:rPr>
          <w:rFonts w:eastAsia="Times New Roman" w:cstheme="minorHAnsi"/>
          <w:color w:val="000000"/>
          <w:sz w:val="24"/>
          <w:szCs w:val="24"/>
        </w:rPr>
        <w:t>Thorton’s</w:t>
      </w:r>
      <w:proofErr w:type="spellEnd"/>
      <w:r>
        <w:rPr>
          <w:rFonts w:eastAsia="Times New Roman" w:cstheme="minorHAnsi"/>
          <w:color w:val="000000"/>
          <w:sz w:val="24"/>
          <w:szCs w:val="24"/>
        </w:rPr>
        <w:t>:</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Max of $750 is fundable by the committee</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The room might be small for the campus community</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Is engineering contributing to the event?</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 xml:space="preserve">Since the event includes an induction ceremony can that part be separated from the speaker, even if only by a </w:t>
      </w:r>
      <w:proofErr w:type="gramStart"/>
      <w:r>
        <w:rPr>
          <w:rFonts w:eastAsia="Times New Roman" w:cstheme="minorHAnsi"/>
          <w:color w:val="000000"/>
          <w:sz w:val="24"/>
          <w:szCs w:val="24"/>
        </w:rPr>
        <w:t>break.</w:t>
      </w:r>
      <w:proofErr w:type="gramEnd"/>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r>
        <w:rPr>
          <w:rFonts w:eastAsia="Times New Roman" w:cstheme="minorHAnsi"/>
          <w:color w:val="000000"/>
          <w:sz w:val="24"/>
          <w:szCs w:val="24"/>
        </w:rPr>
        <w:t>John’s</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It meets all goals and restrictions</w:t>
      </w:r>
    </w:p>
    <w:p w:rsidR="00AA0D7E"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Max is $2000</w:t>
      </w:r>
    </w:p>
    <w:p w:rsidR="00AA0D7E" w:rsidRDefault="00AA0D7E" w:rsidP="00AA0D7E">
      <w:pPr>
        <w:spacing w:after="0"/>
        <w:textAlignment w:val="baseline"/>
        <w:rPr>
          <w:rFonts w:eastAsia="Times New Roman" w:cstheme="minorHAnsi"/>
          <w:color w:val="000000"/>
          <w:sz w:val="24"/>
          <w:szCs w:val="24"/>
        </w:rPr>
      </w:pPr>
    </w:p>
    <w:p w:rsidR="00AA0D7E" w:rsidRDefault="00AA0D7E" w:rsidP="00AA0D7E">
      <w:pPr>
        <w:spacing w:after="0"/>
        <w:textAlignment w:val="baseline"/>
        <w:rPr>
          <w:rFonts w:eastAsia="Times New Roman" w:cstheme="minorHAnsi"/>
          <w:color w:val="000000"/>
          <w:sz w:val="24"/>
          <w:szCs w:val="24"/>
        </w:rPr>
      </w:pPr>
      <w:r>
        <w:rPr>
          <w:rFonts w:eastAsia="Times New Roman" w:cstheme="minorHAnsi"/>
          <w:color w:val="000000"/>
          <w:sz w:val="24"/>
          <w:szCs w:val="24"/>
        </w:rPr>
        <w:t>Dean Loughton:</w:t>
      </w:r>
    </w:p>
    <w:p w:rsidR="00AA0D7E" w:rsidRPr="000D4B3A" w:rsidRDefault="00AA0D7E" w:rsidP="00AA0D7E">
      <w:pPr>
        <w:pStyle w:val="ListParagraph"/>
        <w:numPr>
          <w:ilvl w:val="0"/>
          <w:numId w:val="2"/>
        </w:numPr>
        <w:spacing w:after="0"/>
        <w:textAlignment w:val="baseline"/>
        <w:rPr>
          <w:rFonts w:eastAsia="Times New Roman" w:cstheme="minorHAnsi"/>
          <w:color w:val="000000"/>
          <w:sz w:val="24"/>
          <w:szCs w:val="24"/>
        </w:rPr>
      </w:pPr>
      <w:r>
        <w:rPr>
          <w:rFonts w:eastAsia="Times New Roman" w:cstheme="minorHAnsi"/>
          <w:color w:val="000000"/>
          <w:sz w:val="24"/>
          <w:szCs w:val="24"/>
        </w:rPr>
        <w:t>Follow up for more information.</w:t>
      </w:r>
    </w:p>
    <w:p w:rsidR="00B04802" w:rsidRDefault="00B04802"/>
    <w:sectPr w:rsidR="00B04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0D1F"/>
    <w:multiLevelType w:val="hybridMultilevel"/>
    <w:tmpl w:val="7F6E1FEE"/>
    <w:lvl w:ilvl="0" w:tplc="0CAED1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B5760"/>
    <w:multiLevelType w:val="multilevel"/>
    <w:tmpl w:val="7E587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lvlOverride w:ilvl="6">
      <w:lvl w:ilvl="6">
        <w:numFmt w:val="bullet"/>
        <w:lvlText w:val=""/>
        <w:lvlJc w:val="left"/>
        <w:pPr>
          <w:tabs>
            <w:tab w:val="num" w:pos="5040"/>
          </w:tabs>
          <w:ind w:left="5040" w:hanging="360"/>
        </w:pPr>
        <w:rPr>
          <w:rFonts w:ascii="Symbol" w:hAnsi="Symbol" w:hint="default"/>
          <w:sz w:val="20"/>
        </w:rPr>
      </w:lvl>
    </w:lvlOverride>
    <w:lvlOverride w:ilvl="7">
      <w:lvl w:ilvl="7">
        <w:numFmt w:val="bullet"/>
        <w:lvlText w:val="o"/>
        <w:lvlJc w:val="left"/>
        <w:pPr>
          <w:tabs>
            <w:tab w:val="num" w:pos="5760"/>
          </w:tabs>
          <w:ind w:left="5760" w:hanging="360"/>
        </w:pPr>
        <w:rPr>
          <w:rFonts w:ascii="Courier New" w:hAnsi="Courier New"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7E"/>
    <w:rsid w:val="005B7269"/>
    <w:rsid w:val="00AA0D7E"/>
    <w:rsid w:val="00B04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4596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2011-11-02T19:40:00Z</dcterms:created>
  <dcterms:modified xsi:type="dcterms:W3CDTF">2011-11-02T19:40:00Z</dcterms:modified>
</cp:coreProperties>
</file>